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C531A" w14:textId="77777777" w:rsidR="005B2EA6" w:rsidRDefault="005B2EA6" w:rsidP="005B2EA6">
      <w:pPr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New Members                                                                               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8"/>
        <w:gridCol w:w="3062"/>
      </w:tblGrid>
      <w:tr w:rsidR="005B2EA6" w14:paraId="73B05F1D" w14:textId="77777777" w:rsidTr="005B2778">
        <w:trPr>
          <w:trHeight w:val="288"/>
        </w:trPr>
        <w:tc>
          <w:tcPr>
            <w:tcW w:w="5688" w:type="dxa"/>
          </w:tcPr>
          <w:p w14:paraId="1CBCFC17" w14:textId="77777777" w:rsidR="005B2EA6" w:rsidRPr="00F92843" w:rsidRDefault="008F3E44" w:rsidP="00755031">
            <w:pPr>
              <w:pStyle w:val="ListParagraph"/>
              <w:numPr>
                <w:ilvl w:val="0"/>
                <w:numId w:val="4"/>
              </w:numPr>
            </w:pPr>
            <w:r w:rsidRPr="00F92843">
              <w:t>Montrose Environmental (Associate)</w:t>
            </w:r>
          </w:p>
        </w:tc>
        <w:tc>
          <w:tcPr>
            <w:tcW w:w="3168" w:type="dxa"/>
          </w:tcPr>
          <w:p w14:paraId="191FCAB6" w14:textId="77777777" w:rsidR="005B2EA6" w:rsidRDefault="005B2EA6" w:rsidP="00AB7729">
            <w:pPr>
              <w:rPr>
                <w:b/>
              </w:rPr>
            </w:pPr>
          </w:p>
        </w:tc>
      </w:tr>
      <w:tr w:rsidR="005B2EA6" w14:paraId="197B5EF9" w14:textId="77777777" w:rsidTr="005B2778">
        <w:trPr>
          <w:trHeight w:val="288"/>
        </w:trPr>
        <w:tc>
          <w:tcPr>
            <w:tcW w:w="5688" w:type="dxa"/>
          </w:tcPr>
          <w:p w14:paraId="503DC1D0" w14:textId="14ADE5D1" w:rsidR="005B2EA6" w:rsidRPr="00543299" w:rsidRDefault="00543299" w:rsidP="008F3E44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proofErr w:type="spellStart"/>
            <w:r w:rsidRPr="00065A17">
              <w:t>Neundorfer</w:t>
            </w:r>
            <w:proofErr w:type="spellEnd"/>
            <w:r w:rsidRPr="00065A17">
              <w:t xml:space="preserve"> (Associate</w:t>
            </w:r>
            <w:r w:rsidRPr="00065A17">
              <w:rPr>
                <w:i/>
              </w:rPr>
              <w:t>)</w:t>
            </w:r>
          </w:p>
        </w:tc>
        <w:tc>
          <w:tcPr>
            <w:tcW w:w="3168" w:type="dxa"/>
          </w:tcPr>
          <w:p w14:paraId="6C412027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7DF98B8" w14:textId="77777777" w:rsidTr="005B2778">
        <w:trPr>
          <w:trHeight w:val="288"/>
        </w:trPr>
        <w:tc>
          <w:tcPr>
            <w:tcW w:w="5688" w:type="dxa"/>
          </w:tcPr>
          <w:p w14:paraId="2CF73207" w14:textId="3A9756C5" w:rsidR="005B2EA6" w:rsidRPr="000C0161" w:rsidRDefault="00543299" w:rsidP="00376612">
            <w:pPr>
              <w:pStyle w:val="ListParagraph"/>
              <w:numPr>
                <w:ilvl w:val="0"/>
                <w:numId w:val="4"/>
              </w:numPr>
            </w:pPr>
            <w:proofErr w:type="spellStart"/>
            <w:r w:rsidRPr="00F92843">
              <w:t>Satorius</w:t>
            </w:r>
            <w:proofErr w:type="spellEnd"/>
            <w:r w:rsidRPr="00F92843">
              <w:t xml:space="preserve"> </w:t>
            </w:r>
            <w:proofErr w:type="spellStart"/>
            <w:r w:rsidRPr="00F92843">
              <w:t>Stedim</w:t>
            </w:r>
            <w:proofErr w:type="spellEnd"/>
            <w:r w:rsidRPr="00F92843">
              <w:t xml:space="preserve"> Data Analytics (Associate)</w:t>
            </w:r>
          </w:p>
        </w:tc>
        <w:tc>
          <w:tcPr>
            <w:tcW w:w="3168" w:type="dxa"/>
          </w:tcPr>
          <w:p w14:paraId="2246F988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3B8F853D" w14:textId="77777777" w:rsidTr="005B2778">
        <w:trPr>
          <w:trHeight w:val="288"/>
        </w:trPr>
        <w:tc>
          <w:tcPr>
            <w:tcW w:w="5688" w:type="dxa"/>
          </w:tcPr>
          <w:p w14:paraId="77F29B2A" w14:textId="78DFCD53" w:rsidR="005B2EA6" w:rsidRPr="00065A17" w:rsidRDefault="00065A17" w:rsidP="00BB396B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065A17">
              <w:rPr>
                <w:i/>
                <w:highlight w:val="yellow"/>
              </w:rPr>
              <w:t>The Power Expert (Associate)</w:t>
            </w:r>
          </w:p>
        </w:tc>
        <w:tc>
          <w:tcPr>
            <w:tcW w:w="3168" w:type="dxa"/>
          </w:tcPr>
          <w:p w14:paraId="31378FAC" w14:textId="77777777" w:rsidR="005B2EA6" w:rsidRPr="00BD5AB4" w:rsidRDefault="005B2EA6" w:rsidP="00AB7729">
            <w:pPr>
              <w:rPr>
                <w:b/>
              </w:rPr>
            </w:pPr>
          </w:p>
        </w:tc>
      </w:tr>
      <w:tr w:rsidR="005B2EA6" w14:paraId="10720E1B" w14:textId="77777777" w:rsidTr="005B2778">
        <w:trPr>
          <w:trHeight w:val="288"/>
        </w:trPr>
        <w:tc>
          <w:tcPr>
            <w:tcW w:w="5688" w:type="dxa"/>
          </w:tcPr>
          <w:p w14:paraId="0BF74124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  <w:tc>
          <w:tcPr>
            <w:tcW w:w="3168" w:type="dxa"/>
          </w:tcPr>
          <w:p w14:paraId="278ABC99" w14:textId="77777777" w:rsidR="005B2EA6" w:rsidRPr="00A84AA1" w:rsidRDefault="005B2EA6" w:rsidP="00AB7729">
            <w:pPr>
              <w:rPr>
                <w:i/>
                <w:highlight w:val="yellow"/>
              </w:rPr>
            </w:pPr>
          </w:p>
        </w:tc>
      </w:tr>
      <w:tr w:rsidR="005B2EA6" w14:paraId="6F6DBE50" w14:textId="77777777" w:rsidTr="005B2778">
        <w:trPr>
          <w:trHeight w:val="288"/>
        </w:trPr>
        <w:tc>
          <w:tcPr>
            <w:tcW w:w="5688" w:type="dxa"/>
          </w:tcPr>
          <w:p w14:paraId="0293D118" w14:textId="77777777" w:rsidR="005B2EA6" w:rsidRDefault="005B2EA6" w:rsidP="00AB7729"/>
        </w:tc>
        <w:tc>
          <w:tcPr>
            <w:tcW w:w="3168" w:type="dxa"/>
          </w:tcPr>
          <w:p w14:paraId="7BC92A6E" w14:textId="77777777" w:rsidR="005B2EA6" w:rsidRPr="00BD5AB4" w:rsidRDefault="005B2EA6" w:rsidP="00AB7729">
            <w:pPr>
              <w:rPr>
                <w:b/>
              </w:rPr>
            </w:pPr>
          </w:p>
        </w:tc>
      </w:tr>
    </w:tbl>
    <w:p w14:paraId="602AF9AC" w14:textId="77777777" w:rsidR="005B2EA6" w:rsidRDefault="005B2EA6" w:rsidP="005B2EA6">
      <w:pPr>
        <w:outlineLvl w:val="0"/>
        <w:rPr>
          <w:b/>
        </w:rPr>
      </w:pPr>
    </w:p>
    <w:p w14:paraId="6BB92A00" w14:textId="77777777" w:rsidR="005B2EA6" w:rsidRDefault="005B2EA6" w:rsidP="005B2EA6">
      <w:pPr>
        <w:outlineLvl w:val="0"/>
        <w:rPr>
          <w:b/>
        </w:rPr>
      </w:pPr>
      <w:r>
        <w:rPr>
          <w:b/>
        </w:rPr>
        <w:t xml:space="preserve">Lost /Merged Members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050"/>
      </w:tblGrid>
      <w:tr w:rsidR="005B2EA6" w14:paraId="0F28B5EE" w14:textId="77777777" w:rsidTr="00D36221">
        <w:trPr>
          <w:trHeight w:val="144"/>
        </w:trPr>
        <w:tc>
          <w:tcPr>
            <w:tcW w:w="4320" w:type="dxa"/>
          </w:tcPr>
          <w:p w14:paraId="398D3F22" w14:textId="77777777" w:rsidR="005B2EA6" w:rsidRPr="00EE7E10" w:rsidRDefault="005B2EA6" w:rsidP="00D36221">
            <w:r w:rsidRPr="00EE7E10">
              <w:t xml:space="preserve">1. </w:t>
            </w:r>
            <w:r w:rsidR="008F3E44" w:rsidRPr="00EE7E10">
              <w:t>DTE Energy (Active)</w:t>
            </w:r>
          </w:p>
        </w:tc>
        <w:tc>
          <w:tcPr>
            <w:tcW w:w="4050" w:type="dxa"/>
          </w:tcPr>
          <w:p w14:paraId="7ABBBC03" w14:textId="632A08CA" w:rsidR="005B2EA6" w:rsidRPr="00F92843" w:rsidRDefault="00EE7E10" w:rsidP="00D36221">
            <w:pPr>
              <w:rPr>
                <w:i/>
              </w:rPr>
            </w:pPr>
            <w:r w:rsidRPr="00065A17">
              <w:t xml:space="preserve">10. </w:t>
            </w:r>
            <w:proofErr w:type="spellStart"/>
            <w:r w:rsidRPr="00065A17">
              <w:t>Dustex</w:t>
            </w:r>
            <w:proofErr w:type="spellEnd"/>
            <w:r w:rsidRPr="00065A17">
              <w:t xml:space="preserve"> (Associate</w:t>
            </w:r>
            <w:r w:rsidRPr="00065A17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</w:tc>
      </w:tr>
      <w:tr w:rsidR="005B2EA6" w14:paraId="66863A80" w14:textId="77777777" w:rsidTr="00D36221">
        <w:trPr>
          <w:trHeight w:val="144"/>
        </w:trPr>
        <w:tc>
          <w:tcPr>
            <w:tcW w:w="4320" w:type="dxa"/>
          </w:tcPr>
          <w:p w14:paraId="27D8223C" w14:textId="77777777" w:rsidR="005B2EA6" w:rsidRPr="00EE7E10" w:rsidRDefault="00755031" w:rsidP="00D36221">
            <w:r w:rsidRPr="00EE7E10">
              <w:t xml:space="preserve">2. </w:t>
            </w:r>
            <w:r w:rsidR="008F3E44" w:rsidRPr="00EE7E10">
              <w:t>ENGIE (Active)</w:t>
            </w:r>
          </w:p>
        </w:tc>
        <w:tc>
          <w:tcPr>
            <w:tcW w:w="4050" w:type="dxa"/>
          </w:tcPr>
          <w:p w14:paraId="29A6292C" w14:textId="19640B67" w:rsidR="005B2EA6" w:rsidRPr="00EE7E10" w:rsidRDefault="00EE7E10" w:rsidP="00D36221">
            <w:r w:rsidRPr="00EE7E10">
              <w:rPr>
                <w:color w:val="000000" w:themeColor="text1"/>
              </w:rPr>
              <w:t xml:space="preserve">11. </w:t>
            </w:r>
            <w:proofErr w:type="spellStart"/>
            <w:r w:rsidRPr="00EE7E10">
              <w:rPr>
                <w:color w:val="000000" w:themeColor="text1"/>
              </w:rPr>
              <w:t>Kinetrex</w:t>
            </w:r>
            <w:proofErr w:type="spellEnd"/>
            <w:r w:rsidRPr="00EE7E10">
              <w:rPr>
                <w:color w:val="000000" w:themeColor="text1"/>
              </w:rPr>
              <w:t xml:space="preserve"> Energy (Associate)</w:t>
            </w:r>
          </w:p>
        </w:tc>
      </w:tr>
      <w:tr w:rsidR="005B2EA6" w:rsidRPr="00385C2D" w14:paraId="5FDC5913" w14:textId="77777777" w:rsidTr="00D36221">
        <w:trPr>
          <w:trHeight w:val="144"/>
        </w:trPr>
        <w:tc>
          <w:tcPr>
            <w:tcW w:w="4320" w:type="dxa"/>
          </w:tcPr>
          <w:p w14:paraId="467F1F36" w14:textId="77777777" w:rsidR="005B2EA6" w:rsidRPr="00EE7E10" w:rsidRDefault="00376612" w:rsidP="00D36221">
            <w:r w:rsidRPr="00EE7E10">
              <w:t xml:space="preserve">3. </w:t>
            </w:r>
            <w:r w:rsidR="008F3E44" w:rsidRPr="00EE7E10">
              <w:t>Fiat Chrysler (Active)</w:t>
            </w:r>
          </w:p>
        </w:tc>
        <w:tc>
          <w:tcPr>
            <w:tcW w:w="4050" w:type="dxa"/>
          </w:tcPr>
          <w:p w14:paraId="15DD24E0" w14:textId="3A3327FF" w:rsidR="005B2EA6" w:rsidRPr="00EE7E10" w:rsidRDefault="00EE7E10" w:rsidP="00D36221">
            <w:r w:rsidRPr="00EE7E10">
              <w:t xml:space="preserve">12. </w:t>
            </w:r>
            <w:proofErr w:type="spellStart"/>
            <w:r w:rsidRPr="00EE7E10">
              <w:t>Marsulex</w:t>
            </w:r>
            <w:proofErr w:type="spellEnd"/>
            <w:r w:rsidRPr="00EE7E10">
              <w:t xml:space="preserve"> Environmental (</w:t>
            </w:r>
            <w:proofErr w:type="spellStart"/>
            <w:r w:rsidRPr="00EE7E10">
              <w:t>Assoc</w:t>
            </w:r>
            <w:proofErr w:type="spellEnd"/>
            <w:r w:rsidRPr="00EE7E10">
              <w:t>)</w:t>
            </w:r>
          </w:p>
        </w:tc>
      </w:tr>
      <w:tr w:rsidR="005B2EA6" w14:paraId="58783877" w14:textId="77777777" w:rsidTr="00D36221">
        <w:trPr>
          <w:trHeight w:val="144"/>
        </w:trPr>
        <w:tc>
          <w:tcPr>
            <w:tcW w:w="4320" w:type="dxa"/>
          </w:tcPr>
          <w:p w14:paraId="2352147B" w14:textId="77777777" w:rsidR="005B2EA6" w:rsidRPr="00EE7E10" w:rsidRDefault="00376612" w:rsidP="00D36221">
            <w:r w:rsidRPr="00EE7E10">
              <w:t xml:space="preserve">4. </w:t>
            </w:r>
            <w:r w:rsidR="008F3E44" w:rsidRPr="00EE7E10">
              <w:t>Minnesota Power (Active)</w:t>
            </w:r>
          </w:p>
        </w:tc>
        <w:tc>
          <w:tcPr>
            <w:tcW w:w="4050" w:type="dxa"/>
          </w:tcPr>
          <w:p w14:paraId="1EE87FB6" w14:textId="207663B1" w:rsidR="005B2EA6" w:rsidRPr="00EE7E10" w:rsidRDefault="00EE7E10" w:rsidP="00D36221">
            <w:r w:rsidRPr="00EE7E10">
              <w:t>13. Mississippi Lime (Associate)</w:t>
            </w:r>
          </w:p>
        </w:tc>
      </w:tr>
      <w:tr w:rsidR="005B2EA6" w14:paraId="630915FF" w14:textId="77777777" w:rsidTr="00D36221">
        <w:trPr>
          <w:trHeight w:val="144"/>
        </w:trPr>
        <w:tc>
          <w:tcPr>
            <w:tcW w:w="4320" w:type="dxa"/>
          </w:tcPr>
          <w:p w14:paraId="171B14C9" w14:textId="77777777" w:rsidR="005B2EA6" w:rsidRPr="00EE7E10" w:rsidRDefault="00986FDF" w:rsidP="00D36221">
            <w:r w:rsidRPr="00EE7E10">
              <w:t xml:space="preserve">5. </w:t>
            </w:r>
            <w:r w:rsidR="008F3E44" w:rsidRPr="00EE7E10">
              <w:t>TRONOX (Active)</w:t>
            </w:r>
          </w:p>
        </w:tc>
        <w:tc>
          <w:tcPr>
            <w:tcW w:w="4050" w:type="dxa"/>
          </w:tcPr>
          <w:p w14:paraId="04F9178C" w14:textId="0F468D4D" w:rsidR="005B2EA6" w:rsidRPr="00EE7E10" w:rsidRDefault="00EE7E10" w:rsidP="00D36221">
            <w:r w:rsidRPr="00EE7E10">
              <w:t>14. Power Engineers (Associate)</w:t>
            </w:r>
          </w:p>
        </w:tc>
      </w:tr>
      <w:tr w:rsidR="005B2EA6" w14:paraId="3BE88CB3" w14:textId="77777777" w:rsidTr="00D36221">
        <w:trPr>
          <w:trHeight w:val="144"/>
        </w:trPr>
        <w:tc>
          <w:tcPr>
            <w:tcW w:w="4320" w:type="dxa"/>
          </w:tcPr>
          <w:p w14:paraId="6E9DC40E" w14:textId="77777777" w:rsidR="005B2EA6" w:rsidRPr="00EE7E10" w:rsidRDefault="00986FDF" w:rsidP="00D36221">
            <w:pPr>
              <w:rPr>
                <w:color w:val="000000" w:themeColor="text1"/>
              </w:rPr>
            </w:pPr>
            <w:r w:rsidRPr="00EE7E10">
              <w:rPr>
                <w:color w:val="000000" w:themeColor="text1"/>
              </w:rPr>
              <w:t xml:space="preserve">6. </w:t>
            </w:r>
            <w:r w:rsidR="008F3E44" w:rsidRPr="00EE7E10">
              <w:rPr>
                <w:color w:val="000000" w:themeColor="text1"/>
              </w:rPr>
              <w:t>Advanced Emissions Solutions (Assoc)</w:t>
            </w:r>
          </w:p>
        </w:tc>
        <w:tc>
          <w:tcPr>
            <w:tcW w:w="4050" w:type="dxa"/>
          </w:tcPr>
          <w:p w14:paraId="357746EC" w14:textId="52BA33FC" w:rsidR="005B2EA6" w:rsidRPr="00EE7E10" w:rsidRDefault="00EE7E10" w:rsidP="00D36221">
            <w:r w:rsidRPr="00EE7E10">
              <w:t>15. River Trading Co, (Associate)</w:t>
            </w:r>
          </w:p>
        </w:tc>
      </w:tr>
      <w:tr w:rsidR="005B2EA6" w14:paraId="58444C27" w14:textId="77777777" w:rsidTr="00D36221">
        <w:trPr>
          <w:trHeight w:val="144"/>
        </w:trPr>
        <w:tc>
          <w:tcPr>
            <w:tcW w:w="4320" w:type="dxa"/>
          </w:tcPr>
          <w:p w14:paraId="636A7502" w14:textId="3C1FB14F" w:rsidR="005B2EA6" w:rsidRPr="00F92843" w:rsidRDefault="00EE7E10" w:rsidP="00D36221">
            <w:pPr>
              <w:rPr>
                <w:i/>
                <w:color w:val="000000" w:themeColor="text1"/>
              </w:rPr>
            </w:pPr>
            <w:r w:rsidRPr="00065A17">
              <w:rPr>
                <w:i/>
                <w:color w:val="000000" w:themeColor="text1"/>
              </w:rPr>
              <w:t>7</w:t>
            </w:r>
            <w:r w:rsidRPr="00065A17">
              <w:rPr>
                <w:color w:val="000000" w:themeColor="text1"/>
              </w:rPr>
              <w:t>. Air Monitor (Associate)</w:t>
            </w:r>
          </w:p>
        </w:tc>
        <w:tc>
          <w:tcPr>
            <w:tcW w:w="4050" w:type="dxa"/>
          </w:tcPr>
          <w:p w14:paraId="0617C098" w14:textId="7918B676" w:rsidR="005B2EA6" w:rsidRPr="00EE7E10" w:rsidRDefault="00EE7E10" w:rsidP="00D36221">
            <w:r w:rsidRPr="00EE7E10">
              <w:t>16. Ramboll Environmental (Assoc)</w:t>
            </w:r>
          </w:p>
        </w:tc>
      </w:tr>
      <w:tr w:rsidR="005B2EA6" w14:paraId="16887053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4F2A5234" w14:textId="43786EF5" w:rsidR="005B2EA6" w:rsidRPr="00EE7E10" w:rsidRDefault="00EE7E10" w:rsidP="00D36221">
            <w:pPr>
              <w:rPr>
                <w:highlight w:val="yellow"/>
              </w:rPr>
            </w:pPr>
            <w:r w:rsidRPr="00EE7E10">
              <w:t>8. Black &amp; Veatch (Associate)</w:t>
            </w:r>
          </w:p>
        </w:tc>
        <w:tc>
          <w:tcPr>
            <w:tcW w:w="4050" w:type="dxa"/>
          </w:tcPr>
          <w:p w14:paraId="25A06D28" w14:textId="1E2DD1B9" w:rsidR="005B2EA6" w:rsidRPr="00EE7E10" w:rsidRDefault="00EE7E10" w:rsidP="00D36221">
            <w:pPr>
              <w:rPr>
                <w:highlight w:val="yellow"/>
              </w:rPr>
            </w:pPr>
            <w:r w:rsidRPr="00EE7E10">
              <w:t>17. Penn State (University)</w:t>
            </w:r>
          </w:p>
        </w:tc>
      </w:tr>
      <w:tr w:rsidR="00543299" w14:paraId="252C104D" w14:textId="77777777" w:rsidTr="00D36221">
        <w:trPr>
          <w:trHeight w:val="144"/>
        </w:trPr>
        <w:tc>
          <w:tcPr>
            <w:tcW w:w="4320" w:type="dxa"/>
            <w:shd w:val="clear" w:color="auto" w:fill="auto"/>
          </w:tcPr>
          <w:p w14:paraId="287949CA" w14:textId="0EBEA496" w:rsidR="00543299" w:rsidRPr="00EE7E10" w:rsidRDefault="00EE7E10" w:rsidP="00D36221">
            <w:pPr>
              <w:rPr>
                <w:color w:val="000000" w:themeColor="text1"/>
              </w:rPr>
            </w:pPr>
            <w:r w:rsidRPr="00EE7E10">
              <w:rPr>
                <w:color w:val="000000" w:themeColor="text1"/>
              </w:rPr>
              <w:t>9</w:t>
            </w:r>
            <w:r w:rsidR="00543299" w:rsidRPr="00EE7E10">
              <w:rPr>
                <w:color w:val="000000" w:themeColor="text1"/>
              </w:rPr>
              <w:t>. ECT (Associate)</w:t>
            </w:r>
          </w:p>
        </w:tc>
        <w:tc>
          <w:tcPr>
            <w:tcW w:w="4050" w:type="dxa"/>
          </w:tcPr>
          <w:p w14:paraId="50108786" w14:textId="77777777" w:rsidR="00543299" w:rsidRPr="00B22876" w:rsidRDefault="00543299" w:rsidP="00D36221">
            <w:pPr>
              <w:rPr>
                <w:i/>
                <w:highlight w:val="yellow"/>
              </w:rPr>
            </w:pPr>
          </w:p>
        </w:tc>
      </w:tr>
    </w:tbl>
    <w:p w14:paraId="16135583" w14:textId="77777777" w:rsidR="00D36221" w:rsidRDefault="00D36221" w:rsidP="005B2EA6">
      <w:pPr>
        <w:outlineLvl w:val="0"/>
        <w:rPr>
          <w:b/>
        </w:rPr>
      </w:pPr>
    </w:p>
    <w:p w14:paraId="4B9116DC" w14:textId="77777777" w:rsidR="00D36221" w:rsidRPr="00D36221" w:rsidRDefault="00D36221" w:rsidP="00D36221"/>
    <w:p w14:paraId="25842BED" w14:textId="77777777" w:rsidR="00D36221" w:rsidRPr="00D36221" w:rsidRDefault="00D36221" w:rsidP="00D36221"/>
    <w:p w14:paraId="43833DFC" w14:textId="77777777" w:rsidR="00D36221" w:rsidRPr="00D36221" w:rsidRDefault="00D36221" w:rsidP="00D36221"/>
    <w:p w14:paraId="69BB0BCE" w14:textId="77777777" w:rsidR="00D36221" w:rsidRPr="00D36221" w:rsidRDefault="00D36221" w:rsidP="00D36221"/>
    <w:p w14:paraId="4C1042F2" w14:textId="77777777" w:rsidR="00D36221" w:rsidRPr="00D36221" w:rsidRDefault="00D36221" w:rsidP="00D36221"/>
    <w:p w14:paraId="3BD32F8C" w14:textId="77777777" w:rsidR="00D36221" w:rsidRPr="00D36221" w:rsidRDefault="00D36221" w:rsidP="00D36221"/>
    <w:p w14:paraId="6ED156AE" w14:textId="77777777" w:rsidR="00D36221" w:rsidRDefault="00D36221" w:rsidP="005B2EA6">
      <w:pPr>
        <w:outlineLvl w:val="0"/>
        <w:rPr>
          <w:b/>
        </w:rPr>
      </w:pPr>
    </w:p>
    <w:p w14:paraId="7CC4AF38" w14:textId="77777777" w:rsidR="00D36221" w:rsidRDefault="00D36221" w:rsidP="005B2EA6">
      <w:pPr>
        <w:outlineLvl w:val="0"/>
        <w:rPr>
          <w:b/>
        </w:rPr>
      </w:pPr>
    </w:p>
    <w:p w14:paraId="5A12169B" w14:textId="77777777" w:rsidR="00D36221" w:rsidRDefault="00D36221" w:rsidP="005B2EA6">
      <w:pPr>
        <w:outlineLvl w:val="0"/>
        <w:rPr>
          <w:b/>
        </w:rPr>
      </w:pPr>
    </w:p>
    <w:p w14:paraId="0B49DCFF" w14:textId="01A38451" w:rsidR="005B2EA6" w:rsidRPr="00764BF8" w:rsidRDefault="00D36221" w:rsidP="005B2EA6">
      <w:pPr>
        <w:outlineLvl w:val="0"/>
        <w:rPr>
          <w:b/>
          <w:i/>
        </w:rPr>
      </w:pPr>
      <w:r w:rsidRPr="00764BF8">
        <w:rPr>
          <w:b/>
          <w:i/>
          <w:highlight w:val="yellow"/>
        </w:rPr>
        <w:t xml:space="preserve">Louisiana Pacific not renewing membership </w:t>
      </w:r>
      <w:r w:rsidR="00764BF8">
        <w:rPr>
          <w:b/>
          <w:i/>
          <w:highlight w:val="yellow"/>
        </w:rPr>
        <w:t>for</w:t>
      </w:r>
      <w:r w:rsidRPr="00764BF8">
        <w:rPr>
          <w:b/>
          <w:i/>
          <w:highlight w:val="yellow"/>
        </w:rPr>
        <w:t xml:space="preserve"> 2019</w:t>
      </w:r>
      <w:r w:rsidRPr="00764BF8">
        <w:rPr>
          <w:b/>
          <w:i/>
        </w:rPr>
        <w:br w:type="textWrapping" w:clear="all"/>
      </w:r>
    </w:p>
    <w:p w14:paraId="7D35564B" w14:textId="77777777" w:rsidR="00543299" w:rsidRDefault="00543299" w:rsidP="005B2EA6">
      <w:pPr>
        <w:outlineLvl w:val="0"/>
        <w:rPr>
          <w:b/>
        </w:rPr>
      </w:pPr>
    </w:p>
    <w:p w14:paraId="2BAFE8FF" w14:textId="7CA63A42" w:rsidR="005B2EA6" w:rsidRPr="00C77305" w:rsidRDefault="005B2EA6" w:rsidP="005B2EA6">
      <w:pPr>
        <w:outlineLvl w:val="0"/>
        <w:rPr>
          <w:b/>
        </w:rPr>
      </w:pPr>
      <w:r>
        <w:rPr>
          <w:b/>
        </w:rPr>
        <w:t>M</w:t>
      </w:r>
      <w:r w:rsidRPr="00453648">
        <w:rPr>
          <w:b/>
        </w:rPr>
        <w:t>embers</w:t>
      </w:r>
      <w:r>
        <w:rPr>
          <w:b/>
        </w:rPr>
        <w:t>:</w:t>
      </w:r>
      <w:r w:rsidRPr="00453648">
        <w:rPr>
          <w:b/>
        </w:rPr>
        <w:t xml:space="preserve"> </w:t>
      </w:r>
      <w:r w:rsidR="00F92843" w:rsidRPr="004B10D8">
        <w:rPr>
          <w:b/>
          <w:highlight w:val="yellow"/>
        </w:rPr>
        <w:t>7</w:t>
      </w:r>
      <w:r w:rsidR="00065A17">
        <w:rPr>
          <w:b/>
          <w:highlight w:val="yellow"/>
        </w:rPr>
        <w:t>4</w:t>
      </w:r>
      <w:r w:rsidR="00385C2D" w:rsidRPr="00B22876">
        <w:rPr>
          <w:b/>
          <w:i/>
          <w:highlight w:val="yellow"/>
        </w:rPr>
        <w:t xml:space="preserve"> </w:t>
      </w:r>
      <w:r w:rsidRPr="00B22876">
        <w:rPr>
          <w:b/>
          <w:i/>
          <w:highlight w:val="yellow"/>
        </w:rPr>
        <w:t xml:space="preserve">(Down </w:t>
      </w:r>
      <w:r w:rsidR="00B22876" w:rsidRPr="00B22876">
        <w:rPr>
          <w:b/>
          <w:i/>
          <w:highlight w:val="yellow"/>
        </w:rPr>
        <w:t>1</w:t>
      </w:r>
      <w:r w:rsidR="00065A17">
        <w:rPr>
          <w:b/>
          <w:i/>
          <w:highlight w:val="yellow"/>
        </w:rPr>
        <w:t>3</w:t>
      </w:r>
      <w:r w:rsidR="00755031" w:rsidRPr="00B22876">
        <w:rPr>
          <w:b/>
          <w:i/>
          <w:highlight w:val="yellow"/>
        </w:rPr>
        <w:t xml:space="preserve"> net</w:t>
      </w:r>
      <w:r w:rsidR="00A85929" w:rsidRPr="00B22876">
        <w:rPr>
          <w:b/>
          <w:i/>
          <w:highlight w:val="yellow"/>
        </w:rPr>
        <w:t xml:space="preserve"> YTD</w:t>
      </w:r>
      <w:r w:rsidRPr="00B22876">
        <w:rPr>
          <w:b/>
          <w:i/>
          <w:highlight w:val="yellow"/>
        </w:rPr>
        <w:t>)</w:t>
      </w:r>
      <w:r w:rsidRPr="00C77305">
        <w:rPr>
          <w:b/>
          <w:i/>
        </w:rPr>
        <w:t xml:space="preserve"> </w:t>
      </w:r>
    </w:p>
    <w:p w14:paraId="168A479F" w14:textId="77777777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</w:t>
      </w:r>
      <w:r w:rsidRPr="004B10D8">
        <w:rPr>
          <w:b/>
        </w:rPr>
        <w:t xml:space="preserve">Active: </w:t>
      </w:r>
      <w:r w:rsidR="00B22876" w:rsidRPr="004B10D8">
        <w:rPr>
          <w:b/>
          <w:i/>
        </w:rPr>
        <w:t xml:space="preserve">22 (Down 5 </w:t>
      </w:r>
      <w:r w:rsidR="00A85929" w:rsidRPr="004B10D8">
        <w:rPr>
          <w:b/>
          <w:i/>
        </w:rPr>
        <w:t>YTD</w:t>
      </w:r>
      <w:r w:rsidRPr="004B10D8">
        <w:rPr>
          <w:b/>
          <w:i/>
        </w:rPr>
        <w:t>)</w:t>
      </w:r>
    </w:p>
    <w:p w14:paraId="51EA4F17" w14:textId="77777777" w:rsidR="005B2EA6" w:rsidRPr="00C77305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Small Entity: 1 (</w:t>
      </w:r>
      <w:r w:rsidR="00755031" w:rsidRPr="00C77305">
        <w:rPr>
          <w:b/>
        </w:rPr>
        <w:t>Even</w:t>
      </w:r>
      <w:r w:rsidRPr="00C77305">
        <w:rPr>
          <w:b/>
        </w:rPr>
        <w:t>)</w:t>
      </w:r>
    </w:p>
    <w:p w14:paraId="24E90544" w14:textId="01E467A3" w:rsidR="005B2EA6" w:rsidRPr="00E02679" w:rsidRDefault="005B2EA6" w:rsidP="005B2EA6">
      <w:pPr>
        <w:outlineLvl w:val="0"/>
        <w:rPr>
          <w:b/>
        </w:rPr>
      </w:pPr>
      <w:r w:rsidRPr="00C77305">
        <w:rPr>
          <w:b/>
        </w:rPr>
        <w:t xml:space="preserve">       Associate: </w:t>
      </w:r>
      <w:r w:rsidR="00B22876" w:rsidRPr="00B22876">
        <w:rPr>
          <w:b/>
          <w:i/>
          <w:highlight w:val="yellow"/>
        </w:rPr>
        <w:t>3</w:t>
      </w:r>
      <w:r w:rsidR="00065A17">
        <w:rPr>
          <w:b/>
          <w:i/>
          <w:highlight w:val="yellow"/>
        </w:rPr>
        <w:t>7</w:t>
      </w:r>
      <w:r w:rsidRPr="00B22876">
        <w:rPr>
          <w:b/>
          <w:i/>
          <w:highlight w:val="yellow"/>
        </w:rPr>
        <w:t xml:space="preserve"> (Down </w:t>
      </w:r>
      <w:r w:rsidR="00065A17">
        <w:rPr>
          <w:b/>
          <w:i/>
          <w:highlight w:val="yellow"/>
        </w:rPr>
        <w:t>7</w:t>
      </w:r>
      <w:r w:rsidRPr="00B22876">
        <w:rPr>
          <w:b/>
          <w:i/>
          <w:highlight w:val="yellow"/>
        </w:rPr>
        <w:t>net</w:t>
      </w:r>
      <w:r w:rsidR="00A85929" w:rsidRPr="00B22876">
        <w:rPr>
          <w:b/>
          <w:i/>
          <w:highlight w:val="yellow"/>
        </w:rPr>
        <w:t xml:space="preserve"> YTD</w:t>
      </w:r>
      <w:r w:rsidRPr="00B22876">
        <w:rPr>
          <w:b/>
          <w:i/>
          <w:highlight w:val="yellow"/>
        </w:rPr>
        <w:t>)</w:t>
      </w:r>
      <w:r w:rsidR="005B2778" w:rsidRPr="00C77305">
        <w:rPr>
          <w:b/>
          <w:i/>
        </w:rPr>
        <w:t xml:space="preserve"> </w:t>
      </w:r>
    </w:p>
    <w:p w14:paraId="1A7BC85D" w14:textId="77777777" w:rsidR="005B2EA6" w:rsidRPr="00E02679" w:rsidRDefault="005B2EA6" w:rsidP="005B2EA6">
      <w:pPr>
        <w:outlineLvl w:val="0"/>
        <w:rPr>
          <w:b/>
        </w:rPr>
      </w:pPr>
      <w:r w:rsidRPr="00E02679">
        <w:rPr>
          <w:b/>
        </w:rPr>
        <w:t xml:space="preserve">       University: </w:t>
      </w:r>
      <w:r w:rsidRPr="00F92843">
        <w:rPr>
          <w:b/>
          <w:i/>
        </w:rPr>
        <w:t>1</w:t>
      </w:r>
      <w:r w:rsidR="00BD291A" w:rsidRPr="00F92843">
        <w:rPr>
          <w:b/>
          <w:i/>
        </w:rPr>
        <w:t>4</w:t>
      </w:r>
      <w:r w:rsidRPr="00F92843">
        <w:rPr>
          <w:b/>
          <w:i/>
        </w:rPr>
        <w:t xml:space="preserve"> (</w:t>
      </w:r>
      <w:r w:rsidR="00BD291A" w:rsidRPr="00F92843">
        <w:rPr>
          <w:b/>
          <w:i/>
        </w:rPr>
        <w:t>Down 1 YTD</w:t>
      </w:r>
      <w:r w:rsidRPr="007A2B44">
        <w:rPr>
          <w:b/>
          <w:i/>
        </w:rPr>
        <w:t>)</w:t>
      </w:r>
    </w:p>
    <w:p w14:paraId="19C25647" w14:textId="77777777" w:rsidR="005B2EA6" w:rsidRDefault="005B2EA6" w:rsidP="005B2EA6">
      <w:pPr>
        <w:outlineLvl w:val="0"/>
        <w:rPr>
          <w:b/>
        </w:rPr>
      </w:pPr>
      <w:r>
        <w:rPr>
          <w:b/>
        </w:rPr>
        <w:t xml:space="preserve">     </w:t>
      </w:r>
    </w:p>
    <w:p w14:paraId="4F74A800" w14:textId="7FDE4AA9" w:rsidR="005B2EA6" w:rsidRPr="00C77305" w:rsidRDefault="005B2EA6" w:rsidP="005B2EA6">
      <w:pPr>
        <w:outlineLvl w:val="0"/>
        <w:rPr>
          <w:b/>
        </w:rPr>
      </w:pPr>
      <w:r>
        <w:rPr>
          <w:b/>
        </w:rPr>
        <w:t xml:space="preserve">Member Retention: </w:t>
      </w:r>
      <w:r w:rsidR="00FD16EC" w:rsidRPr="00D36221">
        <w:rPr>
          <w:b/>
        </w:rPr>
        <w:t>8</w:t>
      </w:r>
      <w:r w:rsidR="004B10D8" w:rsidRPr="00D36221">
        <w:rPr>
          <w:b/>
        </w:rPr>
        <w:t>0</w:t>
      </w:r>
      <w:r w:rsidR="005A4C9F" w:rsidRPr="00D36221">
        <w:rPr>
          <w:b/>
        </w:rPr>
        <w:t>.</w:t>
      </w:r>
      <w:r w:rsidR="004B10D8" w:rsidRPr="00D36221">
        <w:rPr>
          <w:b/>
        </w:rPr>
        <w:t>5</w:t>
      </w:r>
      <w:r w:rsidRPr="00D36221">
        <w:rPr>
          <w:b/>
        </w:rPr>
        <w:t>% Overall</w:t>
      </w:r>
      <w:r w:rsidR="005B2778" w:rsidRPr="00D36221">
        <w:rPr>
          <w:b/>
        </w:rPr>
        <w:t xml:space="preserve"> </w:t>
      </w:r>
      <w:r w:rsidR="00C77305" w:rsidRPr="00D36221">
        <w:rPr>
          <w:b/>
        </w:rPr>
        <w:t>vs 88% Benchmark</w:t>
      </w:r>
    </w:p>
    <w:p w14:paraId="495DE968" w14:textId="77777777" w:rsidR="005B2EA6" w:rsidRPr="00D36221" w:rsidRDefault="00FD16EC" w:rsidP="005B2EA6">
      <w:pPr>
        <w:numPr>
          <w:ilvl w:val="0"/>
          <w:numId w:val="1"/>
        </w:numPr>
        <w:outlineLvl w:val="0"/>
        <w:rPr>
          <w:b/>
        </w:rPr>
      </w:pPr>
      <w:r w:rsidRPr="00D36221">
        <w:rPr>
          <w:b/>
        </w:rPr>
        <w:t>8</w:t>
      </w:r>
      <w:r w:rsidR="005A4C9F" w:rsidRPr="00D36221">
        <w:rPr>
          <w:b/>
        </w:rPr>
        <w:t>6.0</w:t>
      </w:r>
      <w:r w:rsidR="005B2EA6" w:rsidRPr="00D36221">
        <w:rPr>
          <w:b/>
        </w:rPr>
        <w:t>% Owners (Actives, Small Entities &amp; Universities)</w:t>
      </w:r>
    </w:p>
    <w:p w14:paraId="32D019B7" w14:textId="6D81736B" w:rsidR="00F216D2" w:rsidRPr="00D36221" w:rsidRDefault="005A4C9F" w:rsidP="005B2EA6">
      <w:pPr>
        <w:numPr>
          <w:ilvl w:val="0"/>
          <w:numId w:val="1"/>
        </w:numPr>
        <w:outlineLvl w:val="0"/>
        <w:rPr>
          <w:b/>
        </w:rPr>
      </w:pPr>
      <w:r w:rsidRPr="00D36221">
        <w:rPr>
          <w:b/>
        </w:rPr>
        <w:t>7</w:t>
      </w:r>
      <w:r w:rsidR="004B10D8" w:rsidRPr="00D36221">
        <w:rPr>
          <w:b/>
        </w:rPr>
        <w:t>5</w:t>
      </w:r>
      <w:r w:rsidRPr="00D36221">
        <w:rPr>
          <w:b/>
        </w:rPr>
        <w:t>.5</w:t>
      </w:r>
      <w:r w:rsidR="00F216D2" w:rsidRPr="00D36221">
        <w:rPr>
          <w:b/>
        </w:rPr>
        <w:t>% Associates</w:t>
      </w:r>
    </w:p>
    <w:p w14:paraId="22C34148" w14:textId="77777777" w:rsidR="00881ACD" w:rsidRDefault="00881ACD"/>
    <w:p w14:paraId="37AC2892" w14:textId="5977718D" w:rsidR="009C751E" w:rsidRDefault="009C751E">
      <w:pPr>
        <w:rPr>
          <w:b/>
        </w:rPr>
      </w:pPr>
      <w:r w:rsidRPr="009C751E">
        <w:rPr>
          <w:b/>
        </w:rPr>
        <w:t xml:space="preserve">Prospects Anticipated to Close </w:t>
      </w:r>
      <w:r w:rsidR="00497EAF">
        <w:rPr>
          <w:b/>
        </w:rPr>
        <w:t xml:space="preserve"> </w:t>
      </w:r>
    </w:p>
    <w:p w14:paraId="629D3278" w14:textId="3651135C" w:rsidR="00C77305" w:rsidRPr="00D36221" w:rsidRDefault="00497EAF" w:rsidP="00456F98">
      <w:pPr>
        <w:pStyle w:val="ListParagraph"/>
        <w:numPr>
          <w:ilvl w:val="0"/>
          <w:numId w:val="2"/>
        </w:numPr>
        <w:rPr>
          <w:b/>
          <w:i/>
        </w:rPr>
      </w:pPr>
      <w:r w:rsidRPr="00D36221">
        <w:rPr>
          <w:b/>
        </w:rPr>
        <w:t xml:space="preserve">1 </w:t>
      </w:r>
      <w:r w:rsidR="009C751E" w:rsidRPr="00D36221">
        <w:rPr>
          <w:b/>
        </w:rPr>
        <w:t xml:space="preserve">Associate </w:t>
      </w:r>
      <w:r w:rsidR="00C77305" w:rsidRPr="00D36221">
        <w:rPr>
          <w:b/>
        </w:rPr>
        <w:t>–</w:t>
      </w:r>
      <w:r w:rsidR="00456F98" w:rsidRPr="00D36221">
        <w:rPr>
          <w:b/>
        </w:rPr>
        <w:t xml:space="preserve"> </w:t>
      </w:r>
      <w:r w:rsidR="00F92843" w:rsidRPr="00D36221">
        <w:rPr>
          <w:b/>
        </w:rPr>
        <w:t>Sumitomo</w:t>
      </w:r>
      <w:r w:rsidR="007A2B44" w:rsidRPr="00D36221">
        <w:rPr>
          <w:b/>
          <w:vertAlign w:val="superscript"/>
        </w:rPr>
        <w:t>**</w:t>
      </w:r>
    </w:p>
    <w:p w14:paraId="43A5FFBC" w14:textId="3283DA33" w:rsidR="00456F98" w:rsidRPr="00456F98" w:rsidRDefault="00456F98" w:rsidP="00456F98">
      <w:pPr>
        <w:pStyle w:val="ListParagraph"/>
        <w:numPr>
          <w:ilvl w:val="0"/>
          <w:numId w:val="2"/>
        </w:numPr>
        <w:rPr>
          <w:b/>
          <w:i/>
          <w:highlight w:val="yellow"/>
        </w:rPr>
      </w:pPr>
      <w:r w:rsidRPr="00D36221">
        <w:rPr>
          <w:b/>
        </w:rPr>
        <w:t>1 Active – AGP</w:t>
      </w:r>
      <w:r w:rsidR="00F92843" w:rsidRPr="00D36221">
        <w:rPr>
          <w:b/>
        </w:rPr>
        <w:t>, Ever-Green Energy</w:t>
      </w:r>
      <w:r w:rsidR="007A2B44" w:rsidRPr="00D36221">
        <w:rPr>
          <w:b/>
          <w:vertAlign w:val="superscript"/>
        </w:rPr>
        <w:t>*</w:t>
      </w:r>
      <w:r w:rsidR="007A2B44" w:rsidRPr="00D36221">
        <w:rPr>
          <w:b/>
          <w:i/>
          <w:vertAlign w:val="superscript"/>
        </w:rPr>
        <w:t>*</w:t>
      </w:r>
      <w:r w:rsidR="00D36221" w:rsidRPr="00D36221">
        <w:rPr>
          <w:b/>
          <w:i/>
        </w:rPr>
        <w:t xml:space="preserve">, </w:t>
      </w:r>
      <w:r w:rsidR="00D36221">
        <w:rPr>
          <w:b/>
          <w:i/>
          <w:highlight w:val="yellow"/>
        </w:rPr>
        <w:t>Graphic Packaging</w:t>
      </w:r>
    </w:p>
    <w:p w14:paraId="5250967A" w14:textId="60506763" w:rsidR="00456F98" w:rsidRPr="00D36221" w:rsidRDefault="00456F98" w:rsidP="00456F98">
      <w:pPr>
        <w:pStyle w:val="ListParagraph"/>
        <w:numPr>
          <w:ilvl w:val="0"/>
          <w:numId w:val="2"/>
        </w:numPr>
        <w:rPr>
          <w:b/>
        </w:rPr>
      </w:pPr>
      <w:r w:rsidRPr="00D36221">
        <w:rPr>
          <w:b/>
        </w:rPr>
        <w:t xml:space="preserve">1 Independent Consultant – Vince </w:t>
      </w:r>
      <w:proofErr w:type="spellStart"/>
      <w:r w:rsidRPr="00D36221">
        <w:rPr>
          <w:b/>
        </w:rPr>
        <w:t>Albanase</w:t>
      </w:r>
      <w:proofErr w:type="spellEnd"/>
      <w:r w:rsidR="00F92843" w:rsidRPr="00D36221">
        <w:rPr>
          <w:b/>
          <w:vertAlign w:val="superscript"/>
        </w:rPr>
        <w:t>*</w:t>
      </w:r>
      <w:r w:rsidRPr="00D36221">
        <w:rPr>
          <w:b/>
        </w:rPr>
        <w:t xml:space="preserve">, Donna </w:t>
      </w:r>
      <w:proofErr w:type="spellStart"/>
      <w:r w:rsidRPr="00D36221">
        <w:rPr>
          <w:b/>
        </w:rPr>
        <w:t>Wirick</w:t>
      </w:r>
      <w:proofErr w:type="spellEnd"/>
      <w:r w:rsidR="00AE0117" w:rsidRPr="00D36221">
        <w:rPr>
          <w:b/>
        </w:rPr>
        <w:t>*</w:t>
      </w:r>
    </w:p>
    <w:p w14:paraId="78A9B596" w14:textId="77777777" w:rsidR="00082329" w:rsidRDefault="00082329" w:rsidP="00B66B06">
      <w:pPr>
        <w:rPr>
          <w:b/>
        </w:rPr>
      </w:pPr>
    </w:p>
    <w:p w14:paraId="21A83195" w14:textId="77777777" w:rsidR="00B66B06" w:rsidRDefault="00B66B06" w:rsidP="00B66B06">
      <w:pPr>
        <w:rPr>
          <w:b/>
        </w:rPr>
      </w:pPr>
      <w:r>
        <w:rPr>
          <w:b/>
        </w:rPr>
        <w:t>What Membership Committee Needs from Board of Directors</w:t>
      </w:r>
      <w:r w:rsidR="001E1624">
        <w:rPr>
          <w:b/>
        </w:rPr>
        <w:t xml:space="preserve"> </w:t>
      </w:r>
      <w:r w:rsidR="004A6A41">
        <w:rPr>
          <w:b/>
        </w:rPr>
        <w:t>= TBD @ Membership Mtg.</w:t>
      </w:r>
    </w:p>
    <w:p w14:paraId="4C82DECB" w14:textId="77777777" w:rsidR="00485EB6" w:rsidRDefault="00485EB6" w:rsidP="00B66B06">
      <w:pPr>
        <w:rPr>
          <w:b/>
        </w:rPr>
      </w:pPr>
    </w:p>
    <w:p w14:paraId="4B201634" w14:textId="77777777" w:rsidR="00456F98" w:rsidRDefault="00456F98" w:rsidP="00B66B06">
      <w:pPr>
        <w:rPr>
          <w:b/>
        </w:rPr>
      </w:pPr>
    </w:p>
    <w:p w14:paraId="2900A86D" w14:textId="2CDBD7E8" w:rsidR="00C407ED" w:rsidRPr="00D36221" w:rsidRDefault="00456F98" w:rsidP="00B66B06">
      <w:pPr>
        <w:rPr>
          <w:b/>
        </w:rPr>
      </w:pPr>
      <w:r w:rsidRPr="00D36221">
        <w:rPr>
          <w:b/>
        </w:rPr>
        <w:t>* Attend</w:t>
      </w:r>
      <w:r w:rsidR="00E65BAA">
        <w:rPr>
          <w:b/>
        </w:rPr>
        <w:t>ed</w:t>
      </w:r>
      <w:r w:rsidRPr="00D36221">
        <w:rPr>
          <w:b/>
        </w:rPr>
        <w:t xml:space="preserve"> </w:t>
      </w:r>
      <w:r w:rsidR="00F92843" w:rsidRPr="00D36221">
        <w:rPr>
          <w:b/>
        </w:rPr>
        <w:t>June</w:t>
      </w:r>
      <w:r w:rsidRPr="00D36221">
        <w:rPr>
          <w:b/>
        </w:rPr>
        <w:t xml:space="preserve"> ’18 EE Mtgs</w:t>
      </w:r>
    </w:p>
    <w:p w14:paraId="194A27C8" w14:textId="3F1BA82F" w:rsidR="00485EB6" w:rsidRPr="007A2B44" w:rsidRDefault="007A2B44" w:rsidP="00B66B06">
      <w:pPr>
        <w:rPr>
          <w:b/>
          <w:i/>
        </w:rPr>
      </w:pPr>
      <w:r w:rsidRPr="00D36221">
        <w:rPr>
          <w:b/>
          <w:vertAlign w:val="superscript"/>
        </w:rPr>
        <w:t xml:space="preserve">** </w:t>
      </w:r>
      <w:r w:rsidRPr="00D36221">
        <w:rPr>
          <w:b/>
        </w:rPr>
        <w:t>Attended BOMP Conference ‘18</w:t>
      </w:r>
    </w:p>
    <w:p w14:paraId="00672C21" w14:textId="77777777" w:rsidR="007A2B44" w:rsidRPr="00456F98" w:rsidRDefault="007A2B44" w:rsidP="00B66B06">
      <w:pPr>
        <w:rPr>
          <w:b/>
          <w:i/>
        </w:rPr>
      </w:pPr>
    </w:p>
    <w:p w14:paraId="4CE4D063" w14:textId="75E941F9" w:rsidR="00485EB6" w:rsidRPr="00B66B06" w:rsidRDefault="00485EB6" w:rsidP="00B66B06">
      <w:pPr>
        <w:rPr>
          <w:b/>
        </w:rPr>
      </w:pPr>
      <w:r w:rsidRPr="00485EB6">
        <w:rPr>
          <w:b/>
          <w:highlight w:val="yellow"/>
        </w:rPr>
        <w:t xml:space="preserve">Changes since </w:t>
      </w:r>
      <w:proofErr w:type="gramStart"/>
      <w:r w:rsidR="00D36221">
        <w:rPr>
          <w:b/>
          <w:highlight w:val="yellow"/>
        </w:rPr>
        <w:t>June</w:t>
      </w:r>
      <w:r w:rsidR="00F92843">
        <w:rPr>
          <w:b/>
          <w:highlight w:val="yellow"/>
        </w:rPr>
        <w:t xml:space="preserve"> </w:t>
      </w:r>
      <w:r w:rsidR="008F3E44">
        <w:rPr>
          <w:b/>
          <w:highlight w:val="yellow"/>
        </w:rPr>
        <w:t xml:space="preserve"> </w:t>
      </w:r>
      <w:r w:rsidRPr="00485EB6">
        <w:rPr>
          <w:b/>
          <w:highlight w:val="yellow"/>
        </w:rPr>
        <w:t>Mtg</w:t>
      </w:r>
      <w:proofErr w:type="gramEnd"/>
    </w:p>
    <w:sectPr w:rsidR="00485EB6" w:rsidRPr="00B66B0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B0734" w14:textId="77777777" w:rsidR="000553F9" w:rsidRDefault="000553F9" w:rsidP="005B2778">
      <w:r>
        <w:separator/>
      </w:r>
    </w:p>
  </w:endnote>
  <w:endnote w:type="continuationSeparator" w:id="0">
    <w:p w14:paraId="58E9CB74" w14:textId="77777777" w:rsidR="000553F9" w:rsidRDefault="000553F9" w:rsidP="005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2CA7C" w14:textId="7EA91740" w:rsidR="009C751E" w:rsidRDefault="00AA69A6">
    <w:pPr>
      <w:pStyle w:val="Footer"/>
    </w:pPr>
    <w:r>
      <w:t xml:space="preserve"> </w:t>
    </w:r>
    <w:r w:rsidR="00065A17">
      <w:t>RLC 1128</w:t>
    </w:r>
    <w:r w:rsidR="00A85929">
      <w:t>1</w:t>
    </w:r>
    <w:r w:rsidR="008F3E44">
      <w:t>8</w:t>
    </w:r>
  </w:p>
  <w:p w14:paraId="0B5ECEF1" w14:textId="77777777" w:rsidR="009C751E" w:rsidRDefault="009C7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6A1C9" w14:textId="77777777" w:rsidR="000553F9" w:rsidRDefault="000553F9" w:rsidP="005B2778">
      <w:r>
        <w:separator/>
      </w:r>
    </w:p>
  </w:footnote>
  <w:footnote w:type="continuationSeparator" w:id="0">
    <w:p w14:paraId="177D8CFB" w14:textId="77777777" w:rsidR="000553F9" w:rsidRDefault="000553F9" w:rsidP="005B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3751" w14:textId="6ED6470B" w:rsidR="005B2778" w:rsidRPr="005B2778" w:rsidRDefault="005B2778" w:rsidP="005B2778">
    <w:pPr>
      <w:pStyle w:val="Header"/>
      <w:jc w:val="center"/>
      <w:rPr>
        <w:b/>
      </w:rPr>
    </w:pPr>
    <w:r w:rsidRPr="005B2778">
      <w:rPr>
        <w:b/>
      </w:rPr>
      <w:t>CIBO Membership Report</w:t>
    </w:r>
    <w:r w:rsidR="008F3E44">
      <w:rPr>
        <w:b/>
      </w:rPr>
      <w:t xml:space="preserve"> </w:t>
    </w:r>
    <w:r w:rsidR="00065A17">
      <w:rPr>
        <w:b/>
      </w:rPr>
      <w:t>November 28</w:t>
    </w:r>
    <w:r w:rsidR="00A85929">
      <w:rPr>
        <w:b/>
      </w:rPr>
      <w:t>, 201</w:t>
    </w:r>
    <w:r w:rsidR="008F3E44">
      <w:rPr>
        <w:b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674EB"/>
    <w:multiLevelType w:val="hybridMultilevel"/>
    <w:tmpl w:val="574A1946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C1469"/>
    <w:multiLevelType w:val="hybridMultilevel"/>
    <w:tmpl w:val="4B766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47541"/>
    <w:multiLevelType w:val="hybridMultilevel"/>
    <w:tmpl w:val="26B08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F201B"/>
    <w:multiLevelType w:val="hybridMultilevel"/>
    <w:tmpl w:val="B812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A6"/>
    <w:rsid w:val="00005C08"/>
    <w:rsid w:val="000553F9"/>
    <w:rsid w:val="00065A17"/>
    <w:rsid w:val="00082329"/>
    <w:rsid w:val="00110BDB"/>
    <w:rsid w:val="00173C0D"/>
    <w:rsid w:val="001C4994"/>
    <w:rsid w:val="001D10DA"/>
    <w:rsid w:val="001E1624"/>
    <w:rsid w:val="001F0FED"/>
    <w:rsid w:val="001F76D2"/>
    <w:rsid w:val="002A6559"/>
    <w:rsid w:val="002D09F6"/>
    <w:rsid w:val="002D69D4"/>
    <w:rsid w:val="00323FCC"/>
    <w:rsid w:val="003435A2"/>
    <w:rsid w:val="00376612"/>
    <w:rsid w:val="00385C2D"/>
    <w:rsid w:val="003F4913"/>
    <w:rsid w:val="00411808"/>
    <w:rsid w:val="004143A3"/>
    <w:rsid w:val="00456F98"/>
    <w:rsid w:val="00485EB6"/>
    <w:rsid w:val="00497EAF"/>
    <w:rsid w:val="004A6A41"/>
    <w:rsid w:val="004B10D8"/>
    <w:rsid w:val="004C789C"/>
    <w:rsid w:val="00543299"/>
    <w:rsid w:val="005A4C9F"/>
    <w:rsid w:val="005B2778"/>
    <w:rsid w:val="005B2EA6"/>
    <w:rsid w:val="005D5882"/>
    <w:rsid w:val="005F3DE8"/>
    <w:rsid w:val="00685D0F"/>
    <w:rsid w:val="00687A50"/>
    <w:rsid w:val="006F5AB3"/>
    <w:rsid w:val="00731C46"/>
    <w:rsid w:val="00755031"/>
    <w:rsid w:val="00764BF8"/>
    <w:rsid w:val="00780FB8"/>
    <w:rsid w:val="007A2B44"/>
    <w:rsid w:val="00820CFE"/>
    <w:rsid w:val="00880D9C"/>
    <w:rsid w:val="00881ACD"/>
    <w:rsid w:val="00887114"/>
    <w:rsid w:val="00890F70"/>
    <w:rsid w:val="008F3E44"/>
    <w:rsid w:val="00986FDF"/>
    <w:rsid w:val="009C751E"/>
    <w:rsid w:val="00A02FA1"/>
    <w:rsid w:val="00A84AA1"/>
    <w:rsid w:val="00A85929"/>
    <w:rsid w:val="00AA69A6"/>
    <w:rsid w:val="00AE0117"/>
    <w:rsid w:val="00B213E0"/>
    <w:rsid w:val="00B22876"/>
    <w:rsid w:val="00B66B06"/>
    <w:rsid w:val="00BB396B"/>
    <w:rsid w:val="00BC0F4E"/>
    <w:rsid w:val="00BD291A"/>
    <w:rsid w:val="00C3443E"/>
    <w:rsid w:val="00C407ED"/>
    <w:rsid w:val="00C77305"/>
    <w:rsid w:val="00CB1EEF"/>
    <w:rsid w:val="00D01604"/>
    <w:rsid w:val="00D264E6"/>
    <w:rsid w:val="00D36221"/>
    <w:rsid w:val="00D7667F"/>
    <w:rsid w:val="00DB2468"/>
    <w:rsid w:val="00DB2D55"/>
    <w:rsid w:val="00E65BAA"/>
    <w:rsid w:val="00EE7E10"/>
    <w:rsid w:val="00F01B01"/>
    <w:rsid w:val="00F216D2"/>
    <w:rsid w:val="00F92843"/>
    <w:rsid w:val="00FA5FE5"/>
    <w:rsid w:val="00FD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524D6E"/>
  <w15:docId w15:val="{00CFA6F3-8D97-49F2-B6E4-35B9BB10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1EEC5-2D15-4402-B16E-33035A9F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candler marriott</cp:lastModifiedBy>
  <cp:revision>2</cp:revision>
  <cp:lastPrinted>2018-11-28T20:50:00Z</cp:lastPrinted>
  <dcterms:created xsi:type="dcterms:W3CDTF">2018-11-28T23:43:00Z</dcterms:created>
  <dcterms:modified xsi:type="dcterms:W3CDTF">2018-11-28T23:43:00Z</dcterms:modified>
</cp:coreProperties>
</file>