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D1" w:rsidRPr="00363711" w:rsidRDefault="002C096D" w:rsidP="00AA480C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June</w:t>
      </w:r>
      <w:r w:rsidR="005F691B">
        <w:rPr>
          <w:b/>
          <w:sz w:val="24"/>
        </w:rPr>
        <w:t xml:space="preserve"> </w:t>
      </w:r>
      <w:r>
        <w:rPr>
          <w:b/>
          <w:sz w:val="24"/>
        </w:rPr>
        <w:t>5</w:t>
      </w:r>
      <w:r w:rsidR="0026299E">
        <w:rPr>
          <w:b/>
          <w:sz w:val="24"/>
        </w:rPr>
        <w:t xml:space="preserve">, </w:t>
      </w:r>
      <w:r w:rsidR="00C73BD1" w:rsidRPr="00363711">
        <w:rPr>
          <w:b/>
          <w:sz w:val="24"/>
        </w:rPr>
        <w:t>201</w:t>
      </w:r>
      <w:r w:rsidR="0059702A">
        <w:rPr>
          <w:b/>
          <w:sz w:val="24"/>
        </w:rPr>
        <w:t>7</w:t>
      </w:r>
    </w:p>
    <w:p w:rsidR="00C73BD1" w:rsidRPr="00363711" w:rsidRDefault="000438FE" w:rsidP="00AA480C">
      <w:pPr>
        <w:jc w:val="center"/>
        <w:rPr>
          <w:b/>
          <w:sz w:val="24"/>
        </w:rPr>
      </w:pPr>
      <w:r>
        <w:rPr>
          <w:b/>
          <w:sz w:val="24"/>
        </w:rPr>
        <w:t xml:space="preserve">DRAFT </w:t>
      </w:r>
      <w:r w:rsidR="00C73BD1" w:rsidRPr="00363711">
        <w:rPr>
          <w:b/>
          <w:sz w:val="24"/>
        </w:rPr>
        <w:t>CIBO B</w:t>
      </w:r>
      <w:r w:rsidR="00AA480C" w:rsidRPr="00363711">
        <w:rPr>
          <w:b/>
          <w:sz w:val="24"/>
        </w:rPr>
        <w:t xml:space="preserve">oard </w:t>
      </w:r>
      <w:r w:rsidR="00C73BD1" w:rsidRPr="00363711">
        <w:rPr>
          <w:b/>
          <w:sz w:val="24"/>
        </w:rPr>
        <w:t>Meeting</w:t>
      </w:r>
      <w:r w:rsidR="00417DF4" w:rsidRPr="00363711">
        <w:rPr>
          <w:b/>
          <w:sz w:val="24"/>
        </w:rPr>
        <w:t xml:space="preserve"> Minutes</w:t>
      </w:r>
    </w:p>
    <w:p w:rsidR="00AA480C" w:rsidRDefault="00AA480C" w:rsidP="00702D2E">
      <w:pPr>
        <w:rPr>
          <w:sz w:val="24"/>
          <w:szCs w:val="24"/>
        </w:rPr>
      </w:pPr>
    </w:p>
    <w:p w:rsidR="00702D2E" w:rsidRDefault="002C096D" w:rsidP="00702D2E">
      <w:pPr>
        <w:rPr>
          <w:sz w:val="24"/>
          <w:szCs w:val="24"/>
        </w:rPr>
      </w:pPr>
      <w:r>
        <w:rPr>
          <w:sz w:val="24"/>
          <w:szCs w:val="24"/>
        </w:rPr>
        <w:t>June 5</w:t>
      </w:r>
      <w:r w:rsidR="0057613E">
        <w:rPr>
          <w:sz w:val="24"/>
          <w:szCs w:val="24"/>
        </w:rPr>
        <w:t xml:space="preserve">, </w:t>
      </w:r>
      <w:r w:rsidR="00602A26">
        <w:rPr>
          <w:sz w:val="24"/>
          <w:szCs w:val="24"/>
        </w:rPr>
        <w:t>201</w:t>
      </w:r>
      <w:r w:rsidR="0059702A">
        <w:rPr>
          <w:sz w:val="24"/>
          <w:szCs w:val="24"/>
        </w:rPr>
        <w:t>7</w:t>
      </w:r>
      <w:r w:rsidR="00602A26">
        <w:rPr>
          <w:sz w:val="24"/>
          <w:szCs w:val="24"/>
        </w:rPr>
        <w:t xml:space="preserve"> - </w:t>
      </w:r>
      <w:r w:rsidR="00AA480C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second </w:t>
      </w:r>
      <w:r w:rsidR="005F691B">
        <w:rPr>
          <w:sz w:val="24"/>
          <w:szCs w:val="24"/>
        </w:rPr>
        <w:t>r</w:t>
      </w:r>
      <w:r w:rsidR="00AA480C">
        <w:rPr>
          <w:sz w:val="24"/>
          <w:szCs w:val="24"/>
        </w:rPr>
        <w:t>egularly scheduled quarterly board meeting in 201</w:t>
      </w:r>
      <w:r w:rsidR="005F691B">
        <w:rPr>
          <w:sz w:val="24"/>
          <w:szCs w:val="24"/>
        </w:rPr>
        <w:t>7</w:t>
      </w:r>
      <w:r w:rsidR="00417DF4">
        <w:rPr>
          <w:sz w:val="24"/>
          <w:szCs w:val="24"/>
        </w:rPr>
        <w:t xml:space="preserve"> was held</w:t>
      </w:r>
      <w:r w:rsidR="00AA480C">
        <w:rPr>
          <w:sz w:val="24"/>
          <w:szCs w:val="24"/>
        </w:rPr>
        <w:t xml:space="preserve">.  Bob Bessette, </w:t>
      </w:r>
      <w:r w:rsidR="00702D2E">
        <w:rPr>
          <w:sz w:val="24"/>
          <w:szCs w:val="24"/>
        </w:rPr>
        <w:t xml:space="preserve">Ann McIver, Jay Hofmann, </w:t>
      </w:r>
      <w:r w:rsidR="005F691B">
        <w:rPr>
          <w:sz w:val="24"/>
          <w:szCs w:val="24"/>
        </w:rPr>
        <w:t xml:space="preserve">Mark Calmes, Steve Gossett, </w:t>
      </w:r>
      <w:r>
        <w:rPr>
          <w:sz w:val="24"/>
          <w:szCs w:val="24"/>
        </w:rPr>
        <w:t>Rob Kaufmann</w:t>
      </w:r>
      <w:r w:rsidR="00702D2E">
        <w:rPr>
          <w:sz w:val="24"/>
          <w:szCs w:val="24"/>
        </w:rPr>
        <w:t xml:space="preserve">, </w:t>
      </w:r>
      <w:r w:rsidR="009575A4">
        <w:rPr>
          <w:sz w:val="24"/>
          <w:szCs w:val="24"/>
        </w:rPr>
        <w:t xml:space="preserve">Scott Darling, </w:t>
      </w:r>
      <w:r w:rsidR="0026299E">
        <w:rPr>
          <w:sz w:val="24"/>
          <w:szCs w:val="24"/>
        </w:rPr>
        <w:t>a</w:t>
      </w:r>
      <w:r w:rsidR="00AA480C">
        <w:rPr>
          <w:sz w:val="24"/>
          <w:szCs w:val="24"/>
        </w:rPr>
        <w:t xml:space="preserve">nd Amber LeClair were present.  </w:t>
      </w:r>
      <w:r w:rsidR="00702D2E">
        <w:rPr>
          <w:sz w:val="24"/>
          <w:szCs w:val="24"/>
        </w:rPr>
        <w:t>Lisa Jaeger</w:t>
      </w:r>
      <w:r w:rsidR="00AA480C">
        <w:rPr>
          <w:sz w:val="24"/>
          <w:szCs w:val="24"/>
        </w:rPr>
        <w:t xml:space="preserve"> (CIBO Counsel) attended the meeting as </w:t>
      </w:r>
      <w:r w:rsidR="0057613E">
        <w:rPr>
          <w:sz w:val="24"/>
          <w:szCs w:val="24"/>
        </w:rPr>
        <w:t xml:space="preserve">a </w:t>
      </w:r>
      <w:r w:rsidR="00AA480C">
        <w:rPr>
          <w:sz w:val="24"/>
          <w:szCs w:val="24"/>
        </w:rPr>
        <w:t>guest</w:t>
      </w:r>
      <w:r w:rsidR="0057613E">
        <w:rPr>
          <w:sz w:val="24"/>
          <w:szCs w:val="24"/>
        </w:rPr>
        <w:t xml:space="preserve"> via telephone</w:t>
      </w:r>
      <w:r w:rsidR="00AA480C">
        <w:rPr>
          <w:sz w:val="24"/>
          <w:szCs w:val="24"/>
        </w:rPr>
        <w:t>.</w:t>
      </w:r>
      <w:r w:rsidR="00702D2E">
        <w:rPr>
          <w:sz w:val="24"/>
          <w:szCs w:val="24"/>
        </w:rPr>
        <w:t xml:space="preserve"> </w:t>
      </w:r>
    </w:p>
    <w:p w:rsidR="0026299E" w:rsidRPr="0026299E" w:rsidRDefault="0026299E" w:rsidP="0026299E">
      <w:pPr>
        <w:rPr>
          <w:sz w:val="24"/>
          <w:szCs w:val="24"/>
        </w:rPr>
      </w:pPr>
      <w:r w:rsidRPr="0026299E">
        <w:rPr>
          <w:sz w:val="24"/>
          <w:szCs w:val="24"/>
        </w:rPr>
        <w:t>Ann McIver called the meeting to order</w:t>
      </w:r>
      <w:r w:rsidR="006031E8">
        <w:rPr>
          <w:sz w:val="24"/>
          <w:szCs w:val="24"/>
        </w:rPr>
        <w:t xml:space="preserve"> </w:t>
      </w:r>
      <w:r w:rsidR="006031E8" w:rsidRPr="00702D2E">
        <w:rPr>
          <w:sz w:val="24"/>
          <w:szCs w:val="24"/>
        </w:rPr>
        <w:t xml:space="preserve">at </w:t>
      </w:r>
      <w:r w:rsidR="002C096D">
        <w:rPr>
          <w:sz w:val="24"/>
          <w:szCs w:val="24"/>
        </w:rPr>
        <w:t>5</w:t>
      </w:r>
      <w:r w:rsidR="0057613E">
        <w:rPr>
          <w:sz w:val="24"/>
          <w:szCs w:val="24"/>
        </w:rPr>
        <w:t>:</w:t>
      </w:r>
      <w:r w:rsidR="002C096D">
        <w:rPr>
          <w:sz w:val="24"/>
          <w:szCs w:val="24"/>
        </w:rPr>
        <w:t>0</w:t>
      </w:r>
      <w:r w:rsidR="0057613E">
        <w:rPr>
          <w:sz w:val="24"/>
          <w:szCs w:val="24"/>
        </w:rPr>
        <w:t>5</w:t>
      </w:r>
      <w:r w:rsidR="006031E8" w:rsidRPr="00702D2E">
        <w:rPr>
          <w:sz w:val="24"/>
          <w:szCs w:val="24"/>
        </w:rPr>
        <w:t xml:space="preserve"> pm.</w:t>
      </w:r>
      <w:r w:rsidR="0057613E">
        <w:rPr>
          <w:sz w:val="24"/>
          <w:szCs w:val="24"/>
        </w:rPr>
        <w:t xml:space="preserve"> </w:t>
      </w:r>
      <w:r w:rsidR="002C096D">
        <w:rPr>
          <w:sz w:val="24"/>
          <w:szCs w:val="24"/>
        </w:rPr>
        <w:t xml:space="preserve">  The members acknowledged and welcomed Rob Kaufmann to the CIBO Board of Directors.</w:t>
      </w:r>
      <w:r w:rsidR="0057613E">
        <w:rPr>
          <w:sz w:val="24"/>
          <w:szCs w:val="24"/>
        </w:rPr>
        <w:t xml:space="preserve"> </w:t>
      </w:r>
    </w:p>
    <w:p w:rsidR="00702D2E" w:rsidRPr="005A53FD" w:rsidRDefault="00702D2E" w:rsidP="00702D2E">
      <w:pPr>
        <w:rPr>
          <w:b/>
          <w:sz w:val="24"/>
          <w:szCs w:val="24"/>
        </w:rPr>
      </w:pPr>
      <w:r w:rsidRPr="005A53FD">
        <w:rPr>
          <w:b/>
          <w:sz w:val="24"/>
          <w:szCs w:val="24"/>
        </w:rPr>
        <w:t xml:space="preserve">I. </w:t>
      </w:r>
      <w:r w:rsidR="00E96878">
        <w:rPr>
          <w:b/>
          <w:sz w:val="24"/>
          <w:szCs w:val="24"/>
        </w:rPr>
        <w:t xml:space="preserve">President’s Report on CIBO Operations </w:t>
      </w:r>
    </w:p>
    <w:p w:rsidR="00AD66DB" w:rsidRDefault="00E96878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Bob Bessette provided the CIBO Operations report.  </w:t>
      </w:r>
    </w:p>
    <w:p w:rsidR="00243C1B" w:rsidRDefault="002C096D" w:rsidP="00252E70">
      <w:pPr>
        <w:rPr>
          <w:sz w:val="24"/>
          <w:szCs w:val="24"/>
        </w:rPr>
      </w:pPr>
      <w:r>
        <w:rPr>
          <w:sz w:val="24"/>
          <w:szCs w:val="24"/>
        </w:rPr>
        <w:t xml:space="preserve">The Higher Logic </w:t>
      </w:r>
      <w:r w:rsidR="00243C1B">
        <w:rPr>
          <w:sz w:val="24"/>
          <w:szCs w:val="24"/>
        </w:rPr>
        <w:t xml:space="preserve">(HL) </w:t>
      </w:r>
      <w:r>
        <w:rPr>
          <w:sz w:val="24"/>
          <w:szCs w:val="24"/>
        </w:rPr>
        <w:t xml:space="preserve">community based software platform is </w:t>
      </w:r>
      <w:r w:rsidR="00243C1B">
        <w:rPr>
          <w:sz w:val="24"/>
          <w:szCs w:val="24"/>
        </w:rPr>
        <w:t>b</w:t>
      </w:r>
      <w:r>
        <w:rPr>
          <w:sz w:val="24"/>
          <w:szCs w:val="24"/>
        </w:rPr>
        <w:t xml:space="preserve">eing prepared for beta testing. The member principle representatives and the committee members will be asked to participate in the beta testing process.  </w:t>
      </w:r>
      <w:r w:rsidR="00243C1B">
        <w:rPr>
          <w:sz w:val="24"/>
          <w:szCs w:val="24"/>
        </w:rPr>
        <w:t>The goal is to have the HL on-line communities developed as the members sign onto the platform.   Initial communities based on the CIBO committee structure will likely be established.   Draft HL user rules were discussed</w:t>
      </w:r>
      <w:r w:rsidR="000E3A0E">
        <w:rPr>
          <w:sz w:val="24"/>
          <w:szCs w:val="24"/>
        </w:rPr>
        <w:t xml:space="preserve"> (</w:t>
      </w:r>
      <w:r w:rsidR="000E3A0E" w:rsidRPr="000E3A0E">
        <w:rPr>
          <w:b/>
          <w:sz w:val="24"/>
          <w:szCs w:val="24"/>
        </w:rPr>
        <w:t>see attached sheet</w:t>
      </w:r>
      <w:r w:rsidR="000E3A0E">
        <w:rPr>
          <w:sz w:val="24"/>
          <w:szCs w:val="24"/>
        </w:rPr>
        <w:t>)</w:t>
      </w:r>
      <w:r w:rsidR="00243C1B">
        <w:rPr>
          <w:sz w:val="24"/>
          <w:szCs w:val="24"/>
        </w:rPr>
        <w:t xml:space="preserve">.   The target for the HL site to </w:t>
      </w:r>
      <w:r w:rsidR="004A404A">
        <w:rPr>
          <w:sz w:val="24"/>
          <w:szCs w:val="24"/>
        </w:rPr>
        <w:t>“</w:t>
      </w:r>
      <w:r w:rsidR="00243C1B">
        <w:rPr>
          <w:sz w:val="24"/>
          <w:szCs w:val="24"/>
        </w:rPr>
        <w:t xml:space="preserve">go live” is June 22, 2017.   </w:t>
      </w:r>
    </w:p>
    <w:p w:rsidR="00702D2E" w:rsidRDefault="00E96878" w:rsidP="00252E70">
      <w:pPr>
        <w:rPr>
          <w:sz w:val="24"/>
          <w:szCs w:val="24"/>
        </w:rPr>
      </w:pPr>
      <w:r>
        <w:rPr>
          <w:sz w:val="24"/>
          <w:szCs w:val="24"/>
        </w:rPr>
        <w:t xml:space="preserve">Bob discussed </w:t>
      </w:r>
      <w:r w:rsidR="005F691B">
        <w:rPr>
          <w:sz w:val="24"/>
          <w:szCs w:val="24"/>
        </w:rPr>
        <w:t xml:space="preserve">the status of CIBO staff.   </w:t>
      </w:r>
      <w:r w:rsidR="00243C1B">
        <w:rPr>
          <w:sz w:val="24"/>
          <w:szCs w:val="24"/>
        </w:rPr>
        <w:t xml:space="preserve">There are no pending changes to the CIBO staff (including the contract bookkeeper - </w:t>
      </w:r>
      <w:r w:rsidR="005F691B">
        <w:rPr>
          <w:sz w:val="24"/>
          <w:szCs w:val="24"/>
        </w:rPr>
        <w:t>Connie Sweeney</w:t>
      </w:r>
      <w:r w:rsidR="00243C1B">
        <w:rPr>
          <w:sz w:val="24"/>
          <w:szCs w:val="24"/>
        </w:rPr>
        <w:t xml:space="preserve">).   Connie continues to </w:t>
      </w:r>
      <w:r w:rsidR="005F691B">
        <w:rPr>
          <w:sz w:val="24"/>
          <w:szCs w:val="24"/>
        </w:rPr>
        <w:t xml:space="preserve">come up to speed nicely on the monthly QuickBooks bookkeeping tasks.  </w:t>
      </w:r>
      <w:r w:rsidR="00252E70">
        <w:rPr>
          <w:sz w:val="24"/>
          <w:szCs w:val="24"/>
        </w:rPr>
        <w:t xml:space="preserve">  </w:t>
      </w:r>
      <w:r w:rsidR="005F691B">
        <w:rPr>
          <w:sz w:val="24"/>
          <w:szCs w:val="24"/>
        </w:rPr>
        <w:t xml:space="preserve"> </w:t>
      </w:r>
    </w:p>
    <w:p w:rsidR="00252E70" w:rsidRDefault="00252E70" w:rsidP="006513E3">
      <w:pPr>
        <w:rPr>
          <w:b/>
          <w:sz w:val="24"/>
          <w:szCs w:val="24"/>
        </w:rPr>
      </w:pPr>
      <w:r>
        <w:rPr>
          <w:b/>
          <w:sz w:val="24"/>
          <w:szCs w:val="24"/>
        </w:rPr>
        <w:t>II. Report from the Membership Committee</w:t>
      </w:r>
    </w:p>
    <w:p w:rsidR="00252E70" w:rsidRDefault="00252E70" w:rsidP="006513E3">
      <w:pPr>
        <w:rPr>
          <w:sz w:val="24"/>
          <w:szCs w:val="24"/>
        </w:rPr>
      </w:pPr>
      <w:r w:rsidRPr="00252E70">
        <w:rPr>
          <w:sz w:val="24"/>
          <w:szCs w:val="24"/>
        </w:rPr>
        <w:t>Amber LeClair provided the CIBO Membership Committee report.</w:t>
      </w:r>
    </w:p>
    <w:p w:rsidR="00252E70" w:rsidRDefault="00252E70" w:rsidP="006513E3">
      <w:pPr>
        <w:rPr>
          <w:sz w:val="24"/>
          <w:szCs w:val="24"/>
        </w:rPr>
      </w:pPr>
      <w:r>
        <w:rPr>
          <w:sz w:val="24"/>
          <w:szCs w:val="24"/>
        </w:rPr>
        <w:t xml:space="preserve">Amber identified two </w:t>
      </w:r>
      <w:r w:rsidR="004A5671">
        <w:rPr>
          <w:sz w:val="24"/>
          <w:szCs w:val="24"/>
        </w:rPr>
        <w:t xml:space="preserve">departed </w:t>
      </w:r>
      <w:r w:rsidR="00243C1B">
        <w:rPr>
          <w:sz w:val="24"/>
          <w:szCs w:val="24"/>
        </w:rPr>
        <w:t>active m</w:t>
      </w:r>
      <w:r>
        <w:rPr>
          <w:sz w:val="24"/>
          <w:szCs w:val="24"/>
        </w:rPr>
        <w:t xml:space="preserve">embers </w:t>
      </w:r>
      <w:r w:rsidR="004A5671">
        <w:rPr>
          <w:sz w:val="24"/>
          <w:szCs w:val="24"/>
        </w:rPr>
        <w:t xml:space="preserve">since the March meeting </w:t>
      </w:r>
      <w:r>
        <w:rPr>
          <w:sz w:val="24"/>
          <w:szCs w:val="24"/>
        </w:rPr>
        <w:t>(W</w:t>
      </w:r>
      <w:r w:rsidR="00243C1B">
        <w:rPr>
          <w:sz w:val="24"/>
          <w:szCs w:val="24"/>
        </w:rPr>
        <w:t xml:space="preserve">eyerhaeuser and </w:t>
      </w:r>
      <w:proofErr w:type="spellStart"/>
      <w:r w:rsidR="00243C1B">
        <w:rPr>
          <w:sz w:val="24"/>
          <w:szCs w:val="24"/>
        </w:rPr>
        <w:t>Kraton</w:t>
      </w:r>
      <w:proofErr w:type="spellEnd"/>
      <w:r w:rsidR="00243C1B">
        <w:rPr>
          <w:sz w:val="24"/>
          <w:szCs w:val="24"/>
        </w:rPr>
        <w:t xml:space="preserve">).   </w:t>
      </w:r>
      <w:r w:rsidR="004A5671">
        <w:rPr>
          <w:sz w:val="24"/>
          <w:szCs w:val="24"/>
        </w:rPr>
        <w:t xml:space="preserve">Two new associate members were added since the March meeting (Air Monitor Corporation and Accordant Energy).   A total of four new associate members have been added in 2017.   </w:t>
      </w:r>
      <w:r>
        <w:rPr>
          <w:sz w:val="24"/>
          <w:szCs w:val="24"/>
        </w:rPr>
        <w:t xml:space="preserve">We have lost </w:t>
      </w:r>
      <w:r w:rsidR="004A5671">
        <w:rPr>
          <w:sz w:val="24"/>
          <w:szCs w:val="24"/>
        </w:rPr>
        <w:t xml:space="preserve">a total of four active and </w:t>
      </w:r>
      <w:r>
        <w:rPr>
          <w:sz w:val="24"/>
          <w:szCs w:val="24"/>
        </w:rPr>
        <w:t xml:space="preserve">five associate members </w:t>
      </w:r>
      <w:r w:rsidR="00164F9C">
        <w:rPr>
          <w:sz w:val="24"/>
          <w:szCs w:val="24"/>
        </w:rPr>
        <w:t>in 2017</w:t>
      </w:r>
      <w:r>
        <w:rPr>
          <w:sz w:val="24"/>
          <w:szCs w:val="24"/>
        </w:rPr>
        <w:t xml:space="preserve">.   The total membership count stands at 89.  </w:t>
      </w:r>
    </w:p>
    <w:p w:rsidR="004A5671" w:rsidRDefault="006F1B99" w:rsidP="006513E3">
      <w:pPr>
        <w:rPr>
          <w:sz w:val="24"/>
          <w:szCs w:val="24"/>
        </w:rPr>
      </w:pPr>
      <w:r>
        <w:rPr>
          <w:sz w:val="24"/>
          <w:szCs w:val="24"/>
        </w:rPr>
        <w:t xml:space="preserve">The membership committee </w:t>
      </w:r>
      <w:r w:rsidR="004A5671">
        <w:rPr>
          <w:sz w:val="24"/>
          <w:szCs w:val="24"/>
        </w:rPr>
        <w:t>discussed potential changes in the CIBO membership c</w:t>
      </w:r>
      <w:r w:rsidR="006755E6">
        <w:rPr>
          <w:sz w:val="24"/>
          <w:szCs w:val="24"/>
        </w:rPr>
        <w:t>ategories</w:t>
      </w:r>
      <w:r w:rsidR="004A5671">
        <w:rPr>
          <w:sz w:val="24"/>
          <w:szCs w:val="24"/>
        </w:rPr>
        <w:t>.  CIBO currently has four membership c</w:t>
      </w:r>
      <w:r w:rsidR="006755E6">
        <w:rPr>
          <w:sz w:val="24"/>
          <w:szCs w:val="24"/>
        </w:rPr>
        <w:t>ategories</w:t>
      </w:r>
      <w:r w:rsidR="004A5671">
        <w:rPr>
          <w:sz w:val="24"/>
          <w:szCs w:val="24"/>
        </w:rPr>
        <w:t xml:space="preserve"> (active, associate, small entity, and university).  The proposed changes would establish </w:t>
      </w:r>
      <w:r w:rsidR="004A404A">
        <w:rPr>
          <w:sz w:val="24"/>
          <w:szCs w:val="24"/>
        </w:rPr>
        <w:t xml:space="preserve">the following </w:t>
      </w:r>
      <w:r w:rsidR="004A5671">
        <w:rPr>
          <w:sz w:val="24"/>
          <w:szCs w:val="24"/>
        </w:rPr>
        <w:t>six industry based c</w:t>
      </w:r>
      <w:r w:rsidR="006755E6">
        <w:rPr>
          <w:sz w:val="24"/>
          <w:szCs w:val="24"/>
        </w:rPr>
        <w:t xml:space="preserve">ategories </w:t>
      </w:r>
      <w:r w:rsidR="004A5671">
        <w:rPr>
          <w:sz w:val="24"/>
          <w:szCs w:val="24"/>
        </w:rPr>
        <w:t>and four associate based c</w:t>
      </w:r>
      <w:r w:rsidR="006755E6">
        <w:rPr>
          <w:sz w:val="24"/>
          <w:szCs w:val="24"/>
        </w:rPr>
        <w:t>ategories</w:t>
      </w:r>
      <w:r w:rsidR="004A5671">
        <w:rPr>
          <w:sz w:val="24"/>
          <w:szCs w:val="24"/>
        </w:rPr>
        <w:t xml:space="preserve">.  </w:t>
      </w:r>
    </w:p>
    <w:p w:rsidR="006755E6" w:rsidRDefault="004A5671" w:rsidP="006513E3">
      <w:pPr>
        <w:rPr>
          <w:sz w:val="24"/>
          <w:szCs w:val="24"/>
        </w:rPr>
      </w:pPr>
      <w:r w:rsidRPr="006755E6">
        <w:rPr>
          <w:b/>
          <w:sz w:val="24"/>
          <w:szCs w:val="24"/>
        </w:rPr>
        <w:t>Industry C</w:t>
      </w:r>
      <w:r w:rsidR="006755E6" w:rsidRPr="006755E6">
        <w:rPr>
          <w:b/>
          <w:sz w:val="24"/>
          <w:szCs w:val="24"/>
        </w:rPr>
        <w:t>ategories</w:t>
      </w:r>
      <w:r>
        <w:rPr>
          <w:sz w:val="24"/>
          <w:szCs w:val="24"/>
        </w:rPr>
        <w:t xml:space="preserve"> – Chemicals (325), Food (311), Utilities (221), Metals (331), and </w:t>
      </w:r>
      <w:r w:rsidR="006755E6">
        <w:rPr>
          <w:sz w:val="24"/>
          <w:szCs w:val="24"/>
        </w:rPr>
        <w:t>Manufacturing (3999)</w:t>
      </w:r>
    </w:p>
    <w:p w:rsidR="006755E6" w:rsidRDefault="006755E6" w:rsidP="006513E3">
      <w:pPr>
        <w:rPr>
          <w:sz w:val="24"/>
          <w:szCs w:val="24"/>
        </w:rPr>
      </w:pPr>
      <w:r w:rsidRPr="006755E6">
        <w:rPr>
          <w:b/>
          <w:sz w:val="24"/>
          <w:szCs w:val="24"/>
        </w:rPr>
        <w:lastRenderedPageBreak/>
        <w:t>Associate Categories</w:t>
      </w:r>
      <w:r>
        <w:rPr>
          <w:sz w:val="24"/>
          <w:szCs w:val="24"/>
        </w:rPr>
        <w:t xml:space="preserve"> – Architect &amp; Engineering, Equipment Manufacturing, Service Suppliers/Constructors, and Emissions Control Chemicals/Sorbents</w:t>
      </w:r>
    </w:p>
    <w:p w:rsidR="000E3A0E" w:rsidRDefault="000E3A0E" w:rsidP="006513E3">
      <w:pPr>
        <w:rPr>
          <w:sz w:val="24"/>
          <w:szCs w:val="24"/>
        </w:rPr>
      </w:pPr>
      <w:r>
        <w:rPr>
          <w:sz w:val="24"/>
          <w:szCs w:val="24"/>
        </w:rPr>
        <w:t xml:space="preserve">The possibility of establishing an affiliate (individual) membership category was also discussed. </w:t>
      </w:r>
    </w:p>
    <w:p w:rsidR="000E3A0E" w:rsidRDefault="000E3A0E" w:rsidP="006513E3">
      <w:pPr>
        <w:rPr>
          <w:sz w:val="24"/>
          <w:szCs w:val="24"/>
        </w:rPr>
      </w:pPr>
      <w:r>
        <w:rPr>
          <w:sz w:val="24"/>
          <w:szCs w:val="24"/>
        </w:rPr>
        <w:t>Amber also presented proposed strategies/tactics to attract new CIBO members.   The two main initiatives discussed are:</w:t>
      </w:r>
    </w:p>
    <w:p w:rsidR="000E3A0E" w:rsidRDefault="000E3A0E" w:rsidP="000E3A0E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A voucher system to reward new member recruiting.  The new member would award a voucher of some value to the member who was most influential in their decision to join CIBO. </w:t>
      </w:r>
    </w:p>
    <w:p w:rsidR="006755E6" w:rsidRPr="000E3A0E" w:rsidRDefault="000E3A0E" w:rsidP="000E3A0E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CIBO conference fee discounts </w:t>
      </w:r>
      <w:r w:rsidR="00B33D1D">
        <w:rPr>
          <w:sz w:val="24"/>
          <w:szCs w:val="24"/>
        </w:rPr>
        <w:t xml:space="preserve">(coupons) awarded </w:t>
      </w:r>
      <w:r>
        <w:rPr>
          <w:sz w:val="24"/>
          <w:szCs w:val="24"/>
        </w:rPr>
        <w:t xml:space="preserve">to </w:t>
      </w:r>
      <w:r w:rsidR="00B33D1D">
        <w:rPr>
          <w:sz w:val="24"/>
          <w:szCs w:val="24"/>
        </w:rPr>
        <w:t xml:space="preserve">prospective members.  </w:t>
      </w:r>
      <w:r w:rsidRPr="000E3A0E">
        <w:rPr>
          <w:sz w:val="24"/>
          <w:szCs w:val="24"/>
        </w:rPr>
        <w:t xml:space="preserve"> </w:t>
      </w:r>
    </w:p>
    <w:p w:rsidR="00C07204" w:rsidRDefault="00B33D1D" w:rsidP="006513E3">
      <w:pPr>
        <w:rPr>
          <w:sz w:val="24"/>
          <w:szCs w:val="24"/>
        </w:rPr>
      </w:pPr>
      <w:r>
        <w:rPr>
          <w:sz w:val="24"/>
          <w:szCs w:val="24"/>
        </w:rPr>
        <w:t>Amber finished the membership report with a general discussion about what CIBO needs to do to retain existing members.   Now that natural gas has replaced</w:t>
      </w:r>
      <w:r w:rsidR="006755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many solid fuel boilers and electricity is replacing steam in some cases, the needs of the membership have and are evolving.  The idea </w:t>
      </w:r>
      <w:r w:rsidR="004A404A">
        <w:rPr>
          <w:sz w:val="24"/>
          <w:szCs w:val="24"/>
        </w:rPr>
        <w:t xml:space="preserve">of </w:t>
      </w:r>
      <w:r>
        <w:rPr>
          <w:sz w:val="24"/>
          <w:szCs w:val="24"/>
        </w:rPr>
        <w:t xml:space="preserve">establishing a list of things CIBO can do for a </w:t>
      </w:r>
      <w:r w:rsidR="00C07204">
        <w:rPr>
          <w:sz w:val="24"/>
          <w:szCs w:val="24"/>
        </w:rPr>
        <w:t xml:space="preserve">variety of energy consumers (including turbine users/owners, electric micro-grids, etc.) was discussed.  </w:t>
      </w:r>
      <w:r w:rsidR="00164F9C">
        <w:rPr>
          <w:sz w:val="24"/>
          <w:szCs w:val="24"/>
        </w:rPr>
        <w:t xml:space="preserve"> </w:t>
      </w:r>
    </w:p>
    <w:p w:rsidR="00C07204" w:rsidRDefault="00C07204" w:rsidP="00C0720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III. </w:t>
      </w:r>
      <w:r w:rsidR="00AD0A92">
        <w:rPr>
          <w:b/>
          <w:sz w:val="24"/>
          <w:szCs w:val="24"/>
        </w:rPr>
        <w:t>Strategic Planning and 2017 Budget Review</w:t>
      </w:r>
    </w:p>
    <w:p w:rsidR="00C07204" w:rsidRDefault="00C07204" w:rsidP="006513E3">
      <w:pPr>
        <w:rPr>
          <w:sz w:val="24"/>
          <w:szCs w:val="24"/>
        </w:rPr>
      </w:pPr>
      <w:r>
        <w:rPr>
          <w:sz w:val="24"/>
          <w:szCs w:val="24"/>
        </w:rPr>
        <w:t>Jay Hofmann provided the treasurer</w:t>
      </w:r>
      <w:r w:rsidR="00F521F5">
        <w:rPr>
          <w:sz w:val="24"/>
          <w:szCs w:val="24"/>
        </w:rPr>
        <w:t>’</w:t>
      </w:r>
      <w:r>
        <w:rPr>
          <w:sz w:val="24"/>
          <w:szCs w:val="24"/>
        </w:rPr>
        <w:t>s report.</w:t>
      </w:r>
    </w:p>
    <w:p w:rsidR="00311817" w:rsidRDefault="00C07204" w:rsidP="006513E3">
      <w:pPr>
        <w:rPr>
          <w:sz w:val="24"/>
          <w:szCs w:val="24"/>
        </w:rPr>
      </w:pPr>
      <w:r>
        <w:rPr>
          <w:sz w:val="24"/>
          <w:szCs w:val="24"/>
        </w:rPr>
        <w:t xml:space="preserve">Through April, the collected member dues were running about $200K below the budget.  </w:t>
      </w:r>
      <w:r w:rsidR="00311817">
        <w:rPr>
          <w:sz w:val="24"/>
          <w:szCs w:val="24"/>
        </w:rPr>
        <w:t xml:space="preserve">The total expenses through April were running about $55K less than the budget.   Given the challenges in collecting member dues this year, the CIBO Board and staff must scrutinize all discretionary expenses for the remainder of 2017.   </w:t>
      </w:r>
    </w:p>
    <w:p w:rsidR="00C07204" w:rsidRDefault="00311817" w:rsidP="006513E3">
      <w:pPr>
        <w:rPr>
          <w:sz w:val="24"/>
          <w:szCs w:val="24"/>
        </w:rPr>
      </w:pPr>
      <w:r>
        <w:rPr>
          <w:sz w:val="24"/>
          <w:szCs w:val="24"/>
        </w:rPr>
        <w:t xml:space="preserve">The CIBO cash balance as of April remains above $1.0M.  In order to gain a higher interest rate on the cash, we have been transferring a fraction of the existing cash CD portfolio into higher yielding </w:t>
      </w:r>
      <w:r w:rsidR="00F638A7">
        <w:rPr>
          <w:sz w:val="24"/>
          <w:szCs w:val="24"/>
        </w:rPr>
        <w:t>investment</w:t>
      </w:r>
      <w:r>
        <w:rPr>
          <w:sz w:val="24"/>
          <w:szCs w:val="24"/>
        </w:rPr>
        <w:t xml:space="preserve"> CDs</w:t>
      </w:r>
      <w:r w:rsidR="00F638A7">
        <w:rPr>
          <w:sz w:val="24"/>
          <w:szCs w:val="24"/>
        </w:rPr>
        <w:t xml:space="preserve"> brokered through PNC </w:t>
      </w:r>
      <w:r w:rsidR="004A404A">
        <w:rPr>
          <w:sz w:val="24"/>
          <w:szCs w:val="24"/>
        </w:rPr>
        <w:t>B</w:t>
      </w:r>
      <w:r w:rsidR="00F638A7">
        <w:rPr>
          <w:sz w:val="24"/>
          <w:szCs w:val="24"/>
        </w:rPr>
        <w:t>ank</w:t>
      </w:r>
      <w:r>
        <w:rPr>
          <w:sz w:val="24"/>
          <w:szCs w:val="24"/>
        </w:rPr>
        <w:t xml:space="preserve">.  The </w:t>
      </w:r>
      <w:r w:rsidR="00F638A7">
        <w:rPr>
          <w:sz w:val="24"/>
          <w:szCs w:val="24"/>
        </w:rPr>
        <w:t xml:space="preserve">investment </w:t>
      </w:r>
      <w:r>
        <w:rPr>
          <w:sz w:val="24"/>
          <w:szCs w:val="24"/>
        </w:rPr>
        <w:t xml:space="preserve">CDs are federally insured.   In June, we will be converting a maturing </w:t>
      </w:r>
      <w:r w:rsidR="00F638A7">
        <w:rPr>
          <w:sz w:val="24"/>
          <w:szCs w:val="24"/>
        </w:rPr>
        <w:t xml:space="preserve">investment </w:t>
      </w:r>
      <w:r>
        <w:rPr>
          <w:sz w:val="24"/>
          <w:szCs w:val="24"/>
        </w:rPr>
        <w:t xml:space="preserve">CD ($100K) into a new </w:t>
      </w:r>
      <w:r w:rsidR="00F638A7">
        <w:rPr>
          <w:sz w:val="24"/>
          <w:szCs w:val="24"/>
        </w:rPr>
        <w:t xml:space="preserve">investment </w:t>
      </w:r>
      <w:r>
        <w:rPr>
          <w:sz w:val="24"/>
          <w:szCs w:val="24"/>
        </w:rPr>
        <w:t>CD</w:t>
      </w:r>
      <w:r w:rsidR="00F638A7">
        <w:rPr>
          <w:sz w:val="24"/>
          <w:szCs w:val="24"/>
        </w:rPr>
        <w:t xml:space="preserve"> brokered by PNC</w:t>
      </w:r>
      <w:r>
        <w:rPr>
          <w:sz w:val="24"/>
          <w:szCs w:val="24"/>
        </w:rPr>
        <w:t xml:space="preserve">.      </w:t>
      </w:r>
    </w:p>
    <w:p w:rsidR="000D6A9C" w:rsidRDefault="00AD0A92" w:rsidP="006513E3">
      <w:pPr>
        <w:rPr>
          <w:sz w:val="24"/>
          <w:szCs w:val="24"/>
        </w:rPr>
      </w:pPr>
      <w:r>
        <w:rPr>
          <w:sz w:val="24"/>
          <w:szCs w:val="24"/>
        </w:rPr>
        <w:t xml:space="preserve">The strategic planning discussion focused on the membership initiatives discussed above.   The BOD also revisited the option of approaching </w:t>
      </w:r>
      <w:r w:rsidR="001050C0">
        <w:rPr>
          <w:sz w:val="24"/>
          <w:szCs w:val="24"/>
        </w:rPr>
        <w:t>t</w:t>
      </w:r>
      <w:r w:rsidR="000D6A9C">
        <w:rPr>
          <w:sz w:val="24"/>
          <w:szCs w:val="24"/>
        </w:rPr>
        <w:t>he Industrial Energy Consumers Association (IECA) to discuss a formal alliance with CIBO.   No decision was made to discuss an alliance with IECA.</w:t>
      </w:r>
    </w:p>
    <w:p w:rsidR="000D6A9C" w:rsidRDefault="000D6A9C" w:rsidP="006513E3">
      <w:pPr>
        <w:rPr>
          <w:sz w:val="24"/>
          <w:szCs w:val="24"/>
        </w:rPr>
      </w:pPr>
      <w:r>
        <w:rPr>
          <w:sz w:val="24"/>
          <w:szCs w:val="24"/>
        </w:rPr>
        <w:t xml:space="preserve">No action was taken on the Articles of Incorporation and Bylaws.  No action was taken on BOD succession and replacement planning.    </w:t>
      </w:r>
    </w:p>
    <w:p w:rsidR="000D6A9C" w:rsidRDefault="000D6A9C" w:rsidP="006513E3">
      <w:pPr>
        <w:rPr>
          <w:sz w:val="24"/>
          <w:szCs w:val="24"/>
        </w:rPr>
      </w:pPr>
      <w:r>
        <w:rPr>
          <w:sz w:val="24"/>
          <w:szCs w:val="24"/>
        </w:rPr>
        <w:t>The meeting was adjourned at 6:50 PM.</w:t>
      </w:r>
    </w:p>
    <w:p w:rsidR="000D6A9C" w:rsidRDefault="000D6A9C" w:rsidP="006513E3">
      <w:pPr>
        <w:rPr>
          <w:sz w:val="24"/>
          <w:szCs w:val="24"/>
        </w:rPr>
      </w:pPr>
    </w:p>
    <w:p w:rsidR="00311817" w:rsidRDefault="000D6A9C" w:rsidP="006513E3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311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1533E"/>
    <w:multiLevelType w:val="hybridMultilevel"/>
    <w:tmpl w:val="65C2290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9F424F"/>
    <w:multiLevelType w:val="hybridMultilevel"/>
    <w:tmpl w:val="924601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A2EE0"/>
    <w:multiLevelType w:val="hybridMultilevel"/>
    <w:tmpl w:val="C26AE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F7FED"/>
    <w:multiLevelType w:val="hybridMultilevel"/>
    <w:tmpl w:val="CF0480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66031"/>
    <w:multiLevelType w:val="hybridMultilevel"/>
    <w:tmpl w:val="361AEF26"/>
    <w:lvl w:ilvl="0" w:tplc="07687A68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84244"/>
    <w:multiLevelType w:val="hybridMultilevel"/>
    <w:tmpl w:val="AE600B1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3C522C"/>
    <w:multiLevelType w:val="hybridMultilevel"/>
    <w:tmpl w:val="21982D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57751"/>
    <w:multiLevelType w:val="hybridMultilevel"/>
    <w:tmpl w:val="4CB058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B3266"/>
    <w:multiLevelType w:val="hybridMultilevel"/>
    <w:tmpl w:val="9398D5AC"/>
    <w:lvl w:ilvl="0" w:tplc="CE4CF2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10"/>
    <w:rsid w:val="00015951"/>
    <w:rsid w:val="000438FE"/>
    <w:rsid w:val="00072F4F"/>
    <w:rsid w:val="000A2B30"/>
    <w:rsid w:val="000B027E"/>
    <w:rsid w:val="000B794A"/>
    <w:rsid w:val="000D265C"/>
    <w:rsid w:val="000D6A9C"/>
    <w:rsid w:val="000E3A0E"/>
    <w:rsid w:val="001050C0"/>
    <w:rsid w:val="001102EA"/>
    <w:rsid w:val="00126B3B"/>
    <w:rsid w:val="00162DD9"/>
    <w:rsid w:val="00164F9C"/>
    <w:rsid w:val="00176901"/>
    <w:rsid w:val="00176F5D"/>
    <w:rsid w:val="00180506"/>
    <w:rsid w:val="0018509B"/>
    <w:rsid w:val="001D3003"/>
    <w:rsid w:val="001D726D"/>
    <w:rsid w:val="001D756B"/>
    <w:rsid w:val="002063BE"/>
    <w:rsid w:val="00213B3E"/>
    <w:rsid w:val="002349B0"/>
    <w:rsid w:val="00243C1B"/>
    <w:rsid w:val="00252E70"/>
    <w:rsid w:val="0026299E"/>
    <w:rsid w:val="002C096D"/>
    <w:rsid w:val="002C7A1D"/>
    <w:rsid w:val="002E2C2C"/>
    <w:rsid w:val="00304CE0"/>
    <w:rsid w:val="00311817"/>
    <w:rsid w:val="00330BD0"/>
    <w:rsid w:val="00342E10"/>
    <w:rsid w:val="00363711"/>
    <w:rsid w:val="00375D0D"/>
    <w:rsid w:val="0038754E"/>
    <w:rsid w:val="003C5484"/>
    <w:rsid w:val="003D5636"/>
    <w:rsid w:val="00417DF4"/>
    <w:rsid w:val="00456A02"/>
    <w:rsid w:val="00457292"/>
    <w:rsid w:val="00483DCC"/>
    <w:rsid w:val="00484B25"/>
    <w:rsid w:val="004A404A"/>
    <w:rsid w:val="004A5671"/>
    <w:rsid w:val="005272EA"/>
    <w:rsid w:val="00550067"/>
    <w:rsid w:val="00574A18"/>
    <w:rsid w:val="0057613E"/>
    <w:rsid w:val="00577A6F"/>
    <w:rsid w:val="0059702A"/>
    <w:rsid w:val="005A53FD"/>
    <w:rsid w:val="005B1CDB"/>
    <w:rsid w:val="005D7B03"/>
    <w:rsid w:val="005E2C08"/>
    <w:rsid w:val="005F691B"/>
    <w:rsid w:val="00602A26"/>
    <w:rsid w:val="006031E8"/>
    <w:rsid w:val="00604687"/>
    <w:rsid w:val="006513E3"/>
    <w:rsid w:val="006755E6"/>
    <w:rsid w:val="00675615"/>
    <w:rsid w:val="006F1B99"/>
    <w:rsid w:val="006F4C49"/>
    <w:rsid w:val="00702D2E"/>
    <w:rsid w:val="00742B7D"/>
    <w:rsid w:val="0077410A"/>
    <w:rsid w:val="00776211"/>
    <w:rsid w:val="00796FB8"/>
    <w:rsid w:val="007A45D0"/>
    <w:rsid w:val="007F5A28"/>
    <w:rsid w:val="008F0C87"/>
    <w:rsid w:val="00910422"/>
    <w:rsid w:val="00920A85"/>
    <w:rsid w:val="00932F18"/>
    <w:rsid w:val="00936470"/>
    <w:rsid w:val="009575A4"/>
    <w:rsid w:val="00997DE5"/>
    <w:rsid w:val="009A0429"/>
    <w:rsid w:val="009A2ED6"/>
    <w:rsid w:val="009A57F7"/>
    <w:rsid w:val="009E3213"/>
    <w:rsid w:val="009E7147"/>
    <w:rsid w:val="00A0675E"/>
    <w:rsid w:val="00A42F1C"/>
    <w:rsid w:val="00A769DC"/>
    <w:rsid w:val="00AA480C"/>
    <w:rsid w:val="00AA4CC8"/>
    <w:rsid w:val="00AB52DD"/>
    <w:rsid w:val="00AD0A92"/>
    <w:rsid w:val="00AD1D2C"/>
    <w:rsid w:val="00AD66DB"/>
    <w:rsid w:val="00AE0CBB"/>
    <w:rsid w:val="00B33D1D"/>
    <w:rsid w:val="00B44CEA"/>
    <w:rsid w:val="00B64CCD"/>
    <w:rsid w:val="00BD5BFB"/>
    <w:rsid w:val="00C04413"/>
    <w:rsid w:val="00C07204"/>
    <w:rsid w:val="00C243D2"/>
    <w:rsid w:val="00C36FE6"/>
    <w:rsid w:val="00C4147D"/>
    <w:rsid w:val="00C73BD1"/>
    <w:rsid w:val="00C77254"/>
    <w:rsid w:val="00C807E1"/>
    <w:rsid w:val="00C86B22"/>
    <w:rsid w:val="00D53595"/>
    <w:rsid w:val="00DC03B7"/>
    <w:rsid w:val="00DC3A2C"/>
    <w:rsid w:val="00DF1FA4"/>
    <w:rsid w:val="00DF4000"/>
    <w:rsid w:val="00E00548"/>
    <w:rsid w:val="00E17CDF"/>
    <w:rsid w:val="00E35ADB"/>
    <w:rsid w:val="00E40402"/>
    <w:rsid w:val="00E45174"/>
    <w:rsid w:val="00E52231"/>
    <w:rsid w:val="00E96878"/>
    <w:rsid w:val="00EA7ABD"/>
    <w:rsid w:val="00EE7874"/>
    <w:rsid w:val="00F34610"/>
    <w:rsid w:val="00F36251"/>
    <w:rsid w:val="00F40E14"/>
    <w:rsid w:val="00F521F5"/>
    <w:rsid w:val="00F638A7"/>
    <w:rsid w:val="00F72EFD"/>
    <w:rsid w:val="00F92E56"/>
    <w:rsid w:val="00FA120D"/>
    <w:rsid w:val="00FC3331"/>
    <w:rsid w:val="00FD11BD"/>
    <w:rsid w:val="00FE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F79298-ACD4-4993-94E5-8EA999C1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DF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6299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60468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0468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5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683</Words>
  <Characters>3894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Consultants Inc.</Company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Hofmann</dc:creator>
  <cp:keywords/>
  <dc:description/>
  <cp:lastModifiedBy>CMarriott</cp:lastModifiedBy>
  <cp:revision>2</cp:revision>
  <dcterms:created xsi:type="dcterms:W3CDTF">2017-08-21T20:33:00Z</dcterms:created>
  <dcterms:modified xsi:type="dcterms:W3CDTF">2017-08-21T20:33:00Z</dcterms:modified>
</cp:coreProperties>
</file>